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1B71D">
      <w:pPr>
        <w:pStyle w:val="2"/>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outlineLvl w:val="9"/>
        <w:rPr>
          <w:rFonts w:hint="eastAsia" w:ascii="方正大标宋简体" w:hAnsi="方正大标宋简体" w:eastAsia="方正大标宋简体" w:cs="方正大标宋简体"/>
          <w:b w:val="0"/>
          <w:bCs/>
          <w:sz w:val="60"/>
          <w:szCs w:val="60"/>
          <w:lang w:val="en-US" w:eastAsia="zh-CN"/>
        </w:rPr>
      </w:pPr>
    </w:p>
    <w:p w14:paraId="11416EF5">
      <w:pPr>
        <w:rPr>
          <w:rFonts w:hint="eastAsia" w:ascii="方正大标宋简体" w:hAnsi="方正大标宋简体" w:eastAsia="方正大标宋简体" w:cs="方正大标宋简体"/>
          <w:b w:val="0"/>
          <w:bCs/>
          <w:sz w:val="60"/>
          <w:szCs w:val="60"/>
          <w:lang w:val="en-US" w:eastAsia="zh-CN"/>
        </w:rPr>
      </w:pPr>
    </w:p>
    <w:p w14:paraId="2AF3ADE5">
      <w:pPr>
        <w:pStyle w:val="2"/>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方正大标宋简体" w:hAnsi="方正大标宋简体" w:eastAsia="方正大标宋简体" w:cs="方正大标宋简体"/>
          <w:b w:val="0"/>
          <w:bCs/>
          <w:sz w:val="60"/>
          <w:szCs w:val="60"/>
          <w:lang w:val="en-US" w:eastAsia="zh-CN"/>
        </w:rPr>
      </w:pPr>
      <w:bookmarkStart w:id="0" w:name="_Toc5683"/>
      <w:r>
        <w:rPr>
          <w:rFonts w:hint="eastAsia" w:ascii="方正大标宋简体" w:hAnsi="方正大标宋简体" w:eastAsia="方正大标宋简体" w:cs="方正大标宋简体"/>
          <w:b w:val="0"/>
          <w:bCs/>
          <w:sz w:val="60"/>
          <w:szCs w:val="60"/>
          <w:lang w:val="en-US" w:eastAsia="zh-CN"/>
        </w:rPr>
        <w:t>2023年度浮梁县农业农村局部门</w:t>
      </w:r>
      <w:bookmarkEnd w:id="0"/>
    </w:p>
    <w:p w14:paraId="4FF82F72">
      <w:pPr>
        <w:pStyle w:val="2"/>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方正大标宋简体" w:hAnsi="方正大标宋简体" w:eastAsia="方正大标宋简体" w:cs="方正大标宋简体"/>
          <w:b w:val="0"/>
          <w:bCs/>
          <w:sz w:val="60"/>
          <w:szCs w:val="60"/>
          <w:lang w:val="en-US" w:eastAsia="zh-CN"/>
        </w:rPr>
      </w:pPr>
      <w:bookmarkStart w:id="1" w:name="_Toc14655"/>
      <w:r>
        <w:rPr>
          <w:rFonts w:hint="eastAsia" w:ascii="方正大标宋简体" w:hAnsi="方正大标宋简体" w:eastAsia="方正大标宋简体" w:cs="方正大标宋简体"/>
          <w:b w:val="0"/>
          <w:bCs/>
          <w:sz w:val="60"/>
          <w:szCs w:val="60"/>
          <w:lang w:val="en-US" w:eastAsia="zh-CN"/>
        </w:rPr>
        <w:t>整体支出绩效评价报告</w:t>
      </w:r>
      <w:bookmarkEnd w:id="1"/>
    </w:p>
    <w:p w14:paraId="618EFDA5">
      <w:pPr>
        <w:rPr>
          <w:rFonts w:hint="eastAsia"/>
        </w:rPr>
      </w:pPr>
    </w:p>
    <w:p w14:paraId="553F3755">
      <w:pPr>
        <w:rPr>
          <w:rFonts w:hint="eastAsia"/>
        </w:rPr>
      </w:pPr>
    </w:p>
    <w:p w14:paraId="5D58C527">
      <w:pPr>
        <w:rPr>
          <w:rFonts w:hint="eastAsia"/>
        </w:rPr>
      </w:pPr>
    </w:p>
    <w:p w14:paraId="72DFB2AF">
      <w:pPr>
        <w:rPr>
          <w:rFonts w:hint="eastAsia"/>
        </w:rPr>
      </w:pPr>
    </w:p>
    <w:p w14:paraId="3A9422A8">
      <w:pPr>
        <w:rPr>
          <w:rFonts w:hint="eastAsia"/>
        </w:rPr>
      </w:pPr>
    </w:p>
    <w:p w14:paraId="1802F86A">
      <w:pPr>
        <w:rPr>
          <w:rFonts w:hint="eastAsia"/>
        </w:rPr>
      </w:pPr>
    </w:p>
    <w:p w14:paraId="7B9C9191">
      <w:pPr>
        <w:rPr>
          <w:rFonts w:hint="eastAsia"/>
        </w:rPr>
      </w:pPr>
    </w:p>
    <w:p w14:paraId="72ABFDE9">
      <w:pPr>
        <w:rPr>
          <w:rFonts w:hint="eastAsia"/>
        </w:rPr>
      </w:pPr>
    </w:p>
    <w:p w14:paraId="1D4546FB">
      <w:pPr>
        <w:rPr>
          <w:rFonts w:hint="eastAsia"/>
        </w:rPr>
      </w:pPr>
    </w:p>
    <w:p w14:paraId="0213F466">
      <w:pPr>
        <w:rPr>
          <w:rFonts w:hint="eastAsia"/>
        </w:rPr>
      </w:pPr>
    </w:p>
    <w:p w14:paraId="78966B12">
      <w:pPr>
        <w:rPr>
          <w:rFonts w:hint="eastAsia"/>
        </w:rPr>
      </w:pPr>
    </w:p>
    <w:p w14:paraId="3EFB1C6C">
      <w:pPr>
        <w:rPr>
          <w:rFonts w:hint="eastAsia"/>
        </w:rPr>
      </w:pPr>
    </w:p>
    <w:p w14:paraId="6022476E">
      <w:pPr>
        <w:rPr>
          <w:rFonts w:hint="eastAsia"/>
        </w:rPr>
      </w:pPr>
    </w:p>
    <w:p w14:paraId="163A1607">
      <w:pPr>
        <w:rPr>
          <w:rFonts w:hint="eastAsia"/>
        </w:rPr>
      </w:pPr>
    </w:p>
    <w:p w14:paraId="046CE2B6">
      <w:pPr>
        <w:rPr>
          <w:rFonts w:hint="eastAsia"/>
        </w:rPr>
      </w:pPr>
    </w:p>
    <w:p w14:paraId="4AD75955">
      <w:pPr>
        <w:rPr>
          <w:rFonts w:hint="eastAsia"/>
        </w:rPr>
      </w:pPr>
    </w:p>
    <w:p w14:paraId="6D016AEA">
      <w:pPr>
        <w:rPr>
          <w:rFonts w:hint="eastAsia"/>
        </w:rPr>
      </w:pPr>
    </w:p>
    <w:p w14:paraId="40321870">
      <w:pPr>
        <w:rPr>
          <w:rFonts w:hint="eastAsia"/>
        </w:rPr>
      </w:pPr>
    </w:p>
    <w:p w14:paraId="62C25432">
      <w:pPr>
        <w:rPr>
          <w:rFonts w:hint="eastAsia"/>
        </w:rPr>
      </w:pPr>
    </w:p>
    <w:p w14:paraId="2858AA1C">
      <w:pPr>
        <w:rPr>
          <w:rFonts w:hint="eastAsia"/>
        </w:rPr>
      </w:pPr>
    </w:p>
    <w:p w14:paraId="20971308">
      <w:pPr>
        <w:rPr>
          <w:rFonts w:hint="eastAsia"/>
        </w:rPr>
      </w:pPr>
    </w:p>
    <w:p w14:paraId="426D486D">
      <w:pPr>
        <w:rPr>
          <w:rFonts w:hint="eastAsia"/>
        </w:rPr>
      </w:pPr>
    </w:p>
    <w:p w14:paraId="0D150E96">
      <w:pPr>
        <w:rPr>
          <w:rFonts w:hint="eastAsia"/>
        </w:rPr>
      </w:pPr>
    </w:p>
    <w:p w14:paraId="6377B5B5">
      <w:pPr>
        <w:rPr>
          <w:rFonts w:hint="eastAsia"/>
        </w:rPr>
      </w:pPr>
    </w:p>
    <w:p w14:paraId="328C8D76">
      <w:pPr>
        <w:rPr>
          <w:rFonts w:hint="eastAsia"/>
        </w:rPr>
      </w:pPr>
    </w:p>
    <w:p w14:paraId="752DFDE4">
      <w:pPr>
        <w:rPr>
          <w:rFonts w:hint="eastAsia"/>
          <w:lang w:val="en-US" w:eastAsia="zh-CN"/>
        </w:rPr>
      </w:pPr>
      <w:r>
        <w:rPr>
          <w:rFonts w:hint="eastAsia"/>
          <w:lang w:val="en-US" w:eastAsia="zh-CN"/>
        </w:rPr>
        <w:t xml:space="preserve">       </w:t>
      </w:r>
    </w:p>
    <w:p w14:paraId="42A4309F">
      <w:pPr>
        <w:ind w:firstLine="960" w:firstLineChars="300"/>
        <w:rPr>
          <w:rFonts w:hint="eastAsia"/>
          <w:sz w:val="32"/>
          <w:szCs w:val="32"/>
          <w:lang w:val="en-US" w:eastAsia="zh-CN"/>
        </w:rPr>
      </w:pPr>
    </w:p>
    <w:p w14:paraId="310E66AF">
      <w:pPr>
        <w:ind w:firstLine="1600" w:firstLineChars="500"/>
        <w:rPr>
          <w:rFonts w:hint="default" w:eastAsia="宋体"/>
          <w:sz w:val="32"/>
          <w:szCs w:val="32"/>
          <w:lang w:val="en-US" w:eastAsia="zh-CN"/>
        </w:rPr>
      </w:pPr>
      <w:r>
        <w:rPr>
          <w:rFonts w:hint="eastAsia"/>
          <w:sz w:val="32"/>
          <w:szCs w:val="32"/>
          <w:lang w:val="en-US" w:eastAsia="zh-CN"/>
        </w:rPr>
        <w:t>评价单位（盖章）：</w:t>
      </w:r>
    </w:p>
    <w:p w14:paraId="6187BAAF">
      <w:pPr>
        <w:ind w:firstLine="1600" w:firstLineChars="500"/>
        <w:rPr>
          <w:rFonts w:hint="eastAsia"/>
          <w:sz w:val="32"/>
          <w:szCs w:val="32"/>
          <w:lang w:val="en-US" w:eastAsia="zh-CN"/>
        </w:rPr>
      </w:pPr>
    </w:p>
    <w:p w14:paraId="0F3599AA">
      <w:pPr>
        <w:ind w:firstLine="1600" w:firstLineChars="500"/>
        <w:rPr>
          <w:rFonts w:hint="eastAsia"/>
          <w:sz w:val="32"/>
          <w:szCs w:val="32"/>
          <w:lang w:val="en-US" w:eastAsia="zh-CN"/>
        </w:rPr>
      </w:pPr>
    </w:p>
    <w:p w14:paraId="2E14900C">
      <w:pPr>
        <w:ind w:firstLine="1600" w:firstLineChars="500"/>
        <w:rPr>
          <w:rFonts w:hint="eastAsia"/>
          <w:sz w:val="32"/>
          <w:szCs w:val="32"/>
          <w:lang w:val="en-US" w:eastAsia="zh-CN"/>
        </w:rPr>
      </w:pPr>
    </w:p>
    <w:p w14:paraId="51F2834B">
      <w:pPr>
        <w:ind w:firstLine="1600" w:firstLineChars="500"/>
        <w:rPr>
          <w:rFonts w:hint="default"/>
          <w:sz w:val="32"/>
          <w:szCs w:val="32"/>
          <w:lang w:val="en-US" w:eastAsia="zh-CN"/>
        </w:rPr>
      </w:pPr>
      <w:r>
        <w:rPr>
          <w:rFonts w:hint="eastAsia"/>
          <w:sz w:val="32"/>
          <w:szCs w:val="32"/>
          <w:lang w:val="en-US" w:eastAsia="zh-CN"/>
        </w:rPr>
        <w:t>上报时间：2024年4月</w:t>
      </w:r>
    </w:p>
    <w:p w14:paraId="64D2EFEC">
      <w:pPr>
        <w:ind w:firstLine="960" w:firstLineChars="300"/>
        <w:rPr>
          <w:rFonts w:hint="eastAsia"/>
          <w:sz w:val="32"/>
          <w:szCs w:val="32"/>
          <w:lang w:val="en-US" w:eastAsia="zh-CN"/>
        </w:rPr>
      </w:pPr>
    </w:p>
    <w:p w14:paraId="5D2A1E61"/>
    <w:p w14:paraId="66147096"/>
    <w:p w14:paraId="3712171C"/>
    <w:p w14:paraId="73C53509"/>
    <w:p w14:paraId="655BC35D"/>
    <w:p w14:paraId="5F6E377A"/>
    <w:p w14:paraId="3CB0D8A4"/>
    <w:p w14:paraId="5F2CEC4E"/>
    <w:p w14:paraId="43802409">
      <w:r>
        <w:br w:type="page"/>
      </w:r>
    </w:p>
    <w:sdt>
      <w:sdtPr>
        <w:rPr>
          <w:rFonts w:hint="eastAsia" w:ascii="方正大标宋简体" w:hAnsi="方正大标宋简体" w:eastAsia="方正大标宋简体" w:cs="方正大标宋简体"/>
          <w:kern w:val="2"/>
          <w:sz w:val="44"/>
          <w:szCs w:val="44"/>
          <w:lang w:val="en-US" w:eastAsia="zh-CN" w:bidi="ar-SA"/>
        </w:rPr>
        <w:id w:val="147475215"/>
        <w15:color w:val="DBDBDB"/>
        <w:docPartObj>
          <w:docPartGallery w:val="Table of Contents"/>
          <w:docPartUnique/>
        </w:docPartObj>
      </w:sdtPr>
      <w:sdtEndPr>
        <w:rPr>
          <w:rFonts w:hint="eastAsia" w:ascii="仿宋" w:hAnsi="仿宋" w:eastAsia="仿宋" w:cs="仿宋"/>
          <w:kern w:val="2"/>
          <w:sz w:val="21"/>
          <w:szCs w:val="28"/>
          <w:lang w:val="en-US" w:eastAsia="zh-CN" w:bidi="ar-SA"/>
        </w:rPr>
      </w:sdtEndPr>
      <w:sdtContent>
        <w:p w14:paraId="0932A30B">
          <w:pPr>
            <w:spacing w:before="0" w:beforeLines="0" w:after="0" w:afterLines="0" w:line="240" w:lineRule="auto"/>
            <w:ind w:left="0" w:leftChars="0" w:right="0" w:rightChars="0" w:firstLine="0" w:firstLineChars="0"/>
            <w:jc w:val="center"/>
            <w:rPr>
              <w:rFonts w:hint="eastAsia"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目</w:t>
          </w:r>
          <w:r>
            <w:rPr>
              <w:rFonts w:hint="eastAsia" w:ascii="方正大标宋简体" w:hAnsi="方正大标宋简体" w:eastAsia="方正大标宋简体" w:cs="方正大标宋简体"/>
              <w:sz w:val="44"/>
              <w:szCs w:val="44"/>
              <w:lang w:val="en-US" w:eastAsia="zh-CN"/>
            </w:rPr>
            <w:t xml:space="preserve"> </w:t>
          </w:r>
          <w:r>
            <w:rPr>
              <w:rFonts w:hint="eastAsia" w:ascii="方正大标宋简体" w:hAnsi="方正大标宋简体" w:eastAsia="方正大标宋简体" w:cs="方正大标宋简体"/>
              <w:sz w:val="44"/>
              <w:szCs w:val="44"/>
            </w:rPr>
            <w:t>录</w:t>
          </w:r>
        </w:p>
        <w:p w14:paraId="4B46293C">
          <w:pPr>
            <w:spacing w:before="0" w:beforeLines="0" w:after="0" w:afterLines="0" w:line="240" w:lineRule="auto"/>
            <w:ind w:left="0" w:leftChars="0" w:right="0" w:rightChars="0" w:firstLine="0" w:firstLineChars="0"/>
            <w:jc w:val="center"/>
            <w:rPr>
              <w:rFonts w:hint="eastAsia" w:ascii="方正大标宋简体" w:hAnsi="方正大标宋简体" w:eastAsia="方正大标宋简体" w:cs="方正大标宋简体"/>
              <w:sz w:val="44"/>
              <w:szCs w:val="44"/>
            </w:rPr>
          </w:pPr>
        </w:p>
        <w:p w14:paraId="017558DD">
          <w:pPr>
            <w:pStyle w:val="10"/>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TOC \o "1-3" \h \u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_Toc5683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2023年度浮梁县农业农村局部门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_Toc5683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1073F3B4">
          <w:pPr>
            <w:pStyle w:val="10"/>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_Toc14655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整体支出绩效评价报告</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_Toc14655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7A923279">
          <w:pPr>
            <w:pStyle w:val="10"/>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_Toc17086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2023年度浮梁县农业农村局部门整体支出</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_Toc17086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046D9D57">
          <w:pPr>
            <w:pStyle w:val="10"/>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_Toc11405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绩效评价报告</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_Toc11405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0E1741BC">
          <w:pPr>
            <w:pStyle w:val="10"/>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_Toc431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lang w:val="en-US" w:eastAsia="zh-CN"/>
            </w:rPr>
            <w:t>一、部门概况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_Toc431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6EE5D0F0">
          <w:pPr>
            <w:pStyle w:val="11"/>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_Toc6727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（一）部</w:t>
          </w:r>
          <w:r>
            <w:rPr>
              <w:rFonts w:hint="eastAsia" w:ascii="仿宋_GB2312" w:hAnsi="仿宋_GB2312" w:eastAsia="仿宋_GB2312" w:cs="仿宋_GB2312"/>
              <w:bCs/>
              <w:spacing w:val="-6"/>
              <w:sz w:val="28"/>
              <w:szCs w:val="28"/>
              <w:lang w:val="en-US" w:eastAsia="zh-CN"/>
            </w:rPr>
            <w:t>门主要职责职能，组织架构，人员及资产等基本情况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_Toc6727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736F1D77">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_Toc22898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1.部门主要职责职能</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_Toc22898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1CC06DAB">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_Toc20045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2.部门组织架构</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_Toc20045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37B08986">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_Toc12570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3.部门人员情况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_Toc12570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169DA844">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_Toc31561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pacing w:val="9"/>
              <w:sz w:val="28"/>
              <w:szCs w:val="28"/>
              <w14:textOutline w14:w="5791" w14:cap="sq" w14:cmpd="sng">
                <w14:solidFill>
                  <w14:srgbClr w14:val="000000"/>
                </w14:solidFill>
                <w14:prstDash w14:val="solid"/>
                <w14:bevel/>
              </w14:textOutline>
            </w:rPr>
            <w:t>4.部门资产情况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_Toc31561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30F3E5E7">
          <w:pPr>
            <w:pStyle w:val="11"/>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_Toc24808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（二）部门履职总体目标、工作任务</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_Toc24808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582344CA">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_Toc20405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1.部门2023年总体目标</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_Toc20405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0489073D">
          <w:pPr>
            <w:pStyle w:val="11"/>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_Toc8132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（三）部门整体支出绩效目标</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_Toc8132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4FB07569">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_Toc10208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1.产出目标</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_Toc10208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18BD17EC">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_Toc32162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2.效果目标</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_Toc32162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780883F8">
          <w:pPr>
            <w:pStyle w:val="11"/>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_Toc27980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（四）部门预算及执行情况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_Toc27980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7CBF51F0">
          <w:pPr>
            <w:pStyle w:val="10"/>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_Toc23021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lang w:val="en-US" w:eastAsia="zh-CN"/>
            </w:rPr>
            <w:t>二、评价开展情况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_Toc23021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3C77A4AB">
          <w:pPr>
            <w:pStyle w:val="11"/>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_Toc30178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（一）评价的目的和思路</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_Toc30178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5E1E01B9">
          <w:pPr>
            <w:pStyle w:val="11"/>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_Toc32362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（二）评价的方法和体系</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_Toc32362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343FBEB0">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_Toc2503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1.评价方法</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_Toc2503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28EBE04A">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_Toc2623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2.评价指标体系</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_Toc2623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0058DD9F">
          <w:pPr>
            <w:pStyle w:val="11"/>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_Toc11482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（三）评价实施过程</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_Toc11482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401BAB3B">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_Toc30193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（1）前期准备</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_Toc30193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170AFC7A">
          <w:pPr>
            <w:pStyle w:val="10"/>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_Toc28963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lang w:val="en-US" w:eastAsia="zh-CN"/>
            </w:rPr>
            <w:t>三、评价总体结论</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_Toc28963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7A9DBCC6">
          <w:pPr>
            <w:pStyle w:val="11"/>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_Toc156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（一）评价得分情况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_Toc156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3953710E">
          <w:pPr>
            <w:pStyle w:val="11"/>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_Toc441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（二）评价总体结论</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_Toc441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048DAF2A">
          <w:pPr>
            <w:pStyle w:val="10"/>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_Toc6071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lang w:val="en-US" w:eastAsia="zh-CN"/>
            </w:rPr>
            <w:t>四、部门整体支出绩效实现情况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_Toc6071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45D33957">
          <w:pPr>
            <w:pStyle w:val="11"/>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_Toc20976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（一）部门决策完成情况（分值 20 分，得分18分）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_Toc20976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07690447">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_Toc5658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1.部门计划规划（分值 10 分，得分10分）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_Toc5658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190CDB68">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_Toc31432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2.资金配置（分值10 分，得分8分）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_Toc31432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7CC3DB49">
          <w:pPr>
            <w:pStyle w:val="11"/>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_Toc23594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（二）部门管理完成情况（分值 20 分，得分20分）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_Toc23594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479408E7">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_Toc24816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1.资金管理（分值 10 分，得分10分）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_Toc24816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0070FEF3">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_Toc4684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2.预算管理（分值10分，得分10分）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_Toc4684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7D227D5F">
          <w:pPr>
            <w:pStyle w:val="11"/>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_Toc20449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（三）部门产出完成情况（分值 30 分，得分28分）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_Toc20449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1058BC62">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_Toc12306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1.产出数量（分值15 分，得分13分）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_Toc12306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546F709C">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_Toc23264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2.产出成本（分值 15 分，得分15分）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_Toc23264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4AB811A4">
          <w:pPr>
            <w:pStyle w:val="11"/>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_Toc30148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（四）部门效果完成情况（分值 30 分，得分28分）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_Toc30148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7F3E1B40">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_Toc6879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1.社会效益（分值6 分，得分6分）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_Toc6879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52C812BD">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_Toc13100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2.生态效益（分值 6 分，得分4分）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_Toc13100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746E9019">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_Toc22678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3.经济效益（分值6分，得分6分）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_Toc22678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78266229">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_Toc19925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4.可持续影响（分值6分，得分6分）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_Toc19925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0C8B0A6C">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_Toc27731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5.满意度（分值 6分，得分6分）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_Toc27731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1032F2C6">
          <w:pPr>
            <w:pStyle w:val="10"/>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_Toc18965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lang w:val="en-US" w:eastAsia="zh-CN"/>
            </w:rPr>
            <w:t>五、部门整体支出绩效中存在问题及改进措施</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_Toc18965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0FEE5081">
          <w:pPr>
            <w:pStyle w:val="11"/>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_Toc10572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（一）主要问题及原因分析</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_Toc10572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4512A10F">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_Toc30110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1.年初预算编制不够精确</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_Toc30110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1EE42B16">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_Toc6265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2.预算绩效管理水平有待提高</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_Toc6265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1F995D89">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_Toc1898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3.部分项目执行进度缓慢</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_Toc1898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250818E1">
          <w:pPr>
            <w:pStyle w:val="11"/>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_Toc10044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lang w:val="en-US" w:eastAsia="zh-CN"/>
            </w:rPr>
            <w:t>（二）改进的方向和具体措施</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_Toc10044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53F7E6A0">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_Toc26691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1.提高部门规划计划编报的完整性</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_Toc26691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78593BA5">
          <w:pPr>
            <w:pStyle w:val="12"/>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_Toc20586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2.细化部门预算编制，提高预算编制准确性</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_Toc20586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42C0D922">
          <w:pPr>
            <w:pStyle w:val="10"/>
            <w:tabs>
              <w:tab w:val="right" w:leader="dot" w:pos="8958"/>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_Toc12334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六、其他需要说明的问题</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_Toc12334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0213A316">
          <w:pPr>
            <w:spacing w:line="224" w:lineRule="auto"/>
            <w:rPr>
              <w:rFonts w:ascii="仿宋" w:hAnsi="仿宋" w:eastAsia="仿宋" w:cs="仿宋"/>
              <w:sz w:val="28"/>
              <w:szCs w:val="28"/>
            </w:rPr>
          </w:pPr>
          <w:r>
            <w:rPr>
              <w:rFonts w:hint="eastAsia" w:ascii="仿宋_GB2312" w:hAnsi="仿宋_GB2312" w:eastAsia="仿宋_GB2312" w:cs="仿宋_GB2312"/>
              <w:sz w:val="28"/>
              <w:szCs w:val="28"/>
            </w:rPr>
            <w:fldChar w:fldCharType="end"/>
          </w:r>
        </w:p>
      </w:sdtContent>
    </w:sdt>
    <w:p w14:paraId="39824B48">
      <w:pPr>
        <w:spacing w:line="224" w:lineRule="auto"/>
        <w:rPr>
          <w:rFonts w:ascii="仿宋" w:hAnsi="仿宋" w:eastAsia="仿宋" w:cs="仿宋"/>
          <w:sz w:val="28"/>
          <w:szCs w:val="28"/>
        </w:rPr>
      </w:pPr>
    </w:p>
    <w:p w14:paraId="637DF3B6">
      <w:pPr>
        <w:spacing w:line="224" w:lineRule="auto"/>
        <w:rPr>
          <w:rFonts w:ascii="仿宋" w:hAnsi="仿宋" w:eastAsia="仿宋" w:cs="仿宋"/>
          <w:sz w:val="28"/>
          <w:szCs w:val="28"/>
        </w:rPr>
      </w:pPr>
    </w:p>
    <w:p w14:paraId="14DAF2C8">
      <w:pPr>
        <w:spacing w:line="224" w:lineRule="auto"/>
        <w:rPr>
          <w:rFonts w:ascii="仿宋" w:hAnsi="仿宋" w:eastAsia="仿宋" w:cs="仿宋"/>
          <w:sz w:val="28"/>
          <w:szCs w:val="28"/>
        </w:rPr>
      </w:pPr>
    </w:p>
    <w:p w14:paraId="49F7D2D0">
      <w:pPr>
        <w:spacing w:line="224" w:lineRule="auto"/>
        <w:rPr>
          <w:rFonts w:ascii="仿宋" w:hAnsi="仿宋" w:eastAsia="仿宋" w:cs="仿宋"/>
          <w:sz w:val="28"/>
          <w:szCs w:val="28"/>
        </w:rPr>
      </w:pPr>
    </w:p>
    <w:p w14:paraId="541CEF56">
      <w:pPr>
        <w:spacing w:line="224" w:lineRule="auto"/>
        <w:rPr>
          <w:rFonts w:ascii="仿宋" w:hAnsi="仿宋" w:eastAsia="仿宋" w:cs="仿宋"/>
          <w:sz w:val="28"/>
          <w:szCs w:val="28"/>
        </w:rPr>
      </w:pPr>
    </w:p>
    <w:p w14:paraId="3657058C">
      <w:pPr>
        <w:spacing w:line="224" w:lineRule="auto"/>
        <w:rPr>
          <w:rFonts w:ascii="仿宋" w:hAnsi="仿宋" w:eastAsia="仿宋" w:cs="仿宋"/>
          <w:sz w:val="28"/>
          <w:szCs w:val="28"/>
        </w:rPr>
      </w:pPr>
    </w:p>
    <w:p w14:paraId="4862BD05">
      <w:pPr>
        <w:spacing w:line="224" w:lineRule="auto"/>
        <w:rPr>
          <w:rFonts w:ascii="仿宋" w:hAnsi="仿宋" w:eastAsia="仿宋" w:cs="仿宋"/>
          <w:sz w:val="28"/>
          <w:szCs w:val="28"/>
        </w:rPr>
      </w:pPr>
    </w:p>
    <w:p w14:paraId="5A609125">
      <w:pPr>
        <w:spacing w:line="224" w:lineRule="auto"/>
        <w:rPr>
          <w:rFonts w:ascii="仿宋" w:hAnsi="仿宋" w:eastAsia="仿宋" w:cs="仿宋"/>
          <w:sz w:val="28"/>
          <w:szCs w:val="28"/>
        </w:rPr>
        <w:sectPr>
          <w:footerReference r:id="rId3" w:type="default"/>
          <w:pgSz w:w="11906" w:h="16839"/>
          <w:pgMar w:top="1587" w:right="1474" w:bottom="1587" w:left="1474" w:header="0" w:footer="0" w:gutter="0"/>
          <w:cols w:space="720" w:num="1"/>
        </w:sectPr>
      </w:pPr>
    </w:p>
    <w:p w14:paraId="65383E46">
      <w:pPr>
        <w:pStyle w:val="2"/>
        <w:keepNext/>
        <w:keepLines/>
        <w:pageBreakBefore w:val="0"/>
        <w:widowControl w:val="0"/>
        <w:kinsoku/>
        <w:wordWrap/>
        <w:overflowPunct/>
        <w:topLinePunct w:val="0"/>
        <w:autoSpaceDE/>
        <w:autoSpaceDN/>
        <w:bidi w:val="0"/>
        <w:adjustRightInd/>
        <w:snapToGrid/>
        <w:spacing w:before="0" w:after="0" w:line="700" w:lineRule="exact"/>
        <w:jc w:val="center"/>
        <w:textAlignment w:val="auto"/>
        <w:rPr>
          <w:rFonts w:hint="eastAsia" w:ascii="方正大标宋简体" w:hAnsi="方正大标宋简体" w:eastAsia="方正大标宋简体" w:cs="方正大标宋简体"/>
          <w:b w:val="0"/>
          <w:bCs/>
          <w:lang w:val="en-US" w:eastAsia="zh-CN"/>
        </w:rPr>
      </w:pPr>
      <w:bookmarkStart w:id="2" w:name="_Toc17086"/>
      <w:r>
        <w:rPr>
          <w:rFonts w:hint="eastAsia" w:ascii="方正大标宋简体" w:hAnsi="方正大标宋简体" w:eastAsia="方正大标宋简体" w:cs="方正大标宋简体"/>
          <w:b w:val="0"/>
          <w:bCs/>
          <w:lang w:val="en-US" w:eastAsia="zh-CN"/>
        </w:rPr>
        <w:t>2023年度浮梁县农业农村局部门整体支出</w:t>
      </w:r>
      <w:bookmarkEnd w:id="2"/>
    </w:p>
    <w:p w14:paraId="5BF9B9E9">
      <w:pPr>
        <w:pStyle w:val="2"/>
        <w:keepNext/>
        <w:keepLines/>
        <w:pageBreakBefore w:val="0"/>
        <w:widowControl w:val="0"/>
        <w:kinsoku/>
        <w:wordWrap/>
        <w:overflowPunct/>
        <w:topLinePunct w:val="0"/>
        <w:autoSpaceDE/>
        <w:autoSpaceDN/>
        <w:bidi w:val="0"/>
        <w:adjustRightInd/>
        <w:snapToGrid/>
        <w:spacing w:before="0" w:after="0" w:line="700" w:lineRule="exact"/>
        <w:jc w:val="center"/>
        <w:textAlignment w:val="auto"/>
        <w:rPr>
          <w:rFonts w:hint="eastAsia" w:ascii="方正大标宋简体" w:hAnsi="方正大标宋简体" w:eastAsia="方正大标宋简体" w:cs="方正大标宋简体"/>
          <w:b w:val="0"/>
          <w:bCs/>
          <w:lang w:val="en-US" w:eastAsia="zh-CN"/>
        </w:rPr>
      </w:pPr>
      <w:bookmarkStart w:id="3" w:name="_Toc11405"/>
      <w:r>
        <w:rPr>
          <w:rFonts w:hint="eastAsia" w:ascii="方正大标宋简体" w:hAnsi="方正大标宋简体" w:eastAsia="方正大标宋简体" w:cs="方正大标宋简体"/>
          <w:b w:val="0"/>
          <w:bCs/>
          <w:lang w:val="en-US" w:eastAsia="zh-CN"/>
        </w:rPr>
        <w:t>绩效评价报告</w:t>
      </w:r>
      <w:bookmarkEnd w:id="3"/>
    </w:p>
    <w:p w14:paraId="6F8E8011">
      <w:pPr>
        <w:ind w:firstLine="640" w:firstLineChars="200"/>
        <w:rPr>
          <w:rFonts w:hint="eastAsia" w:ascii="仿宋" w:hAnsi="仿宋" w:eastAsia="仿宋" w:cs="仿宋"/>
          <w:sz w:val="32"/>
          <w:szCs w:val="32"/>
          <w:lang w:val="en-US" w:eastAsia="zh-CN"/>
        </w:rPr>
      </w:pPr>
    </w:p>
    <w:p w14:paraId="1B8083C5">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为深入贯彻党的二十大精神，全面推进实施绩效管理，根据《中共江西省委、江西省人民政府关于全面实施预算绩效管理的实施意见》（赣发〔2019〕8 号）和《江西省财政厅关于省直部门开展单位自评及部门评价工作的通知》（赣财绩〔2024〕3 号）、《景德镇市财政局关于开展 2023 年度单位自评及部门评价工作的通知》（景财监〔2024〕2号）、《浮梁县财政局关于开展 2023 年度单位自评及部门评价工作的通知》（浮财绩字〔2024〕2号）等文件要求，浮梁县农业农村局对2023年度部门整体支出实施绩效评价。现就 2023年度组织实施的部门整体支出绩效评价情况报告如下：</w:t>
      </w:r>
    </w:p>
    <w:p w14:paraId="58A28539">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textAlignment w:val="auto"/>
        <w:outlineLvl w:val="0"/>
        <w:rPr>
          <w:rFonts w:hint="eastAsia" w:ascii="黑体" w:hAnsi="黑体" w:eastAsia="黑体" w:cs="黑体"/>
          <w:b w:val="0"/>
          <w:bCs w:val="0"/>
          <w:sz w:val="32"/>
          <w:szCs w:val="32"/>
          <w:lang w:val="en-US" w:eastAsia="zh-CN"/>
        </w:rPr>
      </w:pPr>
      <w:bookmarkStart w:id="4" w:name="_Toc431"/>
      <w:r>
        <w:rPr>
          <w:rFonts w:hint="eastAsia" w:ascii="黑体" w:hAnsi="黑体" w:eastAsia="黑体" w:cs="黑体"/>
          <w:b w:val="0"/>
          <w:bCs w:val="0"/>
          <w:sz w:val="32"/>
          <w:szCs w:val="32"/>
          <w:lang w:val="en-US" w:eastAsia="zh-CN"/>
        </w:rPr>
        <w:t>一、部门概况</w:t>
      </w:r>
      <w:bookmarkEnd w:id="4"/>
    </w:p>
    <w:p w14:paraId="5BDBB6F4">
      <w:pPr>
        <w:keepNext w:val="0"/>
        <w:keepLines w:val="0"/>
        <w:pageBreakBefore w:val="0"/>
        <w:widowControl w:val="0"/>
        <w:kinsoku/>
        <w:wordWrap/>
        <w:overflowPunct/>
        <w:topLinePunct w:val="0"/>
        <w:autoSpaceDE/>
        <w:autoSpaceDN/>
        <w:bidi w:val="0"/>
        <w:adjustRightInd/>
        <w:snapToGrid/>
        <w:spacing w:line="640" w:lineRule="exact"/>
        <w:ind w:firstLine="643" w:firstLineChars="200"/>
        <w:textAlignment w:val="auto"/>
        <w:outlineLvl w:val="1"/>
        <w:rPr>
          <w:rFonts w:hint="eastAsia" w:ascii="楷体_GB2312" w:hAnsi="楷体_GB2312" w:eastAsia="楷体_GB2312" w:cs="楷体_GB2312"/>
          <w:sz w:val="32"/>
          <w:szCs w:val="32"/>
          <w:lang w:val="en-US" w:eastAsia="zh-CN"/>
        </w:rPr>
      </w:pPr>
      <w:bookmarkStart w:id="5" w:name="_Toc6727"/>
      <w:r>
        <w:rPr>
          <w:rFonts w:hint="eastAsia" w:ascii="楷体_GB2312" w:hAnsi="楷体_GB2312" w:eastAsia="楷体_GB2312" w:cs="楷体_GB2312"/>
          <w:b/>
          <w:bCs/>
          <w:sz w:val="32"/>
          <w:szCs w:val="32"/>
          <w:lang w:val="en-US" w:eastAsia="zh-CN"/>
        </w:rPr>
        <w:t>（一）部</w:t>
      </w:r>
      <w:r>
        <w:rPr>
          <w:rFonts w:hint="eastAsia" w:ascii="楷体_GB2312" w:hAnsi="楷体_GB2312" w:eastAsia="楷体_GB2312" w:cs="楷体_GB2312"/>
          <w:b/>
          <w:bCs/>
          <w:spacing w:val="-6"/>
          <w:sz w:val="32"/>
          <w:szCs w:val="32"/>
          <w:lang w:val="en-US" w:eastAsia="zh-CN"/>
        </w:rPr>
        <w:t>门主要职责职能，组织架构，人员及资产等基本情况</w:t>
      </w:r>
      <w:bookmarkEnd w:id="5"/>
    </w:p>
    <w:p w14:paraId="56ECC792">
      <w:pPr>
        <w:keepNext w:val="0"/>
        <w:keepLines w:val="0"/>
        <w:pageBreakBefore w:val="0"/>
        <w:widowControl w:val="0"/>
        <w:kinsoku/>
        <w:wordWrap/>
        <w:overflowPunct/>
        <w:topLinePunct w:val="0"/>
        <w:autoSpaceDE/>
        <w:autoSpaceDN/>
        <w:bidi w:val="0"/>
        <w:adjustRightInd/>
        <w:snapToGrid/>
        <w:spacing w:line="640" w:lineRule="exact"/>
        <w:ind w:left="0" w:firstLine="643" w:firstLineChars="200"/>
        <w:textAlignment w:val="auto"/>
        <w:outlineLvl w:val="2"/>
        <w:rPr>
          <w:rFonts w:hint="eastAsia" w:ascii="仿宋_GB2312" w:hAnsi="仿宋_GB2312" w:eastAsia="仿宋_GB2312" w:cs="仿宋_GB2312"/>
          <w:sz w:val="32"/>
          <w:szCs w:val="32"/>
          <w:lang w:val="en-US" w:eastAsia="zh-CN"/>
        </w:rPr>
      </w:pPr>
      <w:bookmarkStart w:id="6" w:name="_Toc22898"/>
      <w:r>
        <w:rPr>
          <w:rFonts w:hint="eastAsia" w:ascii="仿宋_GB2312" w:hAnsi="仿宋_GB2312" w:eastAsia="仿宋_GB2312" w:cs="仿宋_GB2312"/>
          <w:b/>
          <w:bCs/>
          <w:sz w:val="32"/>
          <w:szCs w:val="32"/>
          <w:lang w:val="en-US" w:eastAsia="zh-CN"/>
        </w:rPr>
        <w:t>1.部门主要职责职能</w:t>
      </w:r>
      <w:bookmarkEnd w:id="6"/>
    </w:p>
    <w:p w14:paraId="7808086B">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浮梁县农业农村局负责贯彻落实党的方针政策和决策部署，在履行职责过程中坚持和加强党对农业工作的集中统一领导。主要职责是：</w:t>
      </w:r>
    </w:p>
    <w:p w14:paraId="0A513C60">
      <w:pPr>
        <w:keepNext w:val="0"/>
        <w:keepLines w:val="0"/>
        <w:pageBreakBefore w:val="0"/>
        <w:widowControl w:val="0"/>
        <w:kinsoku/>
        <w:wordWrap/>
        <w:overflowPunct/>
        <w:topLinePunct w:val="0"/>
        <w:autoSpaceDE/>
        <w:autoSpaceDN/>
        <w:bidi w:val="0"/>
        <w:adjustRightInd/>
        <w:snapToGrid/>
        <w:spacing w:line="640" w:lineRule="exact"/>
        <w:ind w:left="0" w:firstLine="624" w:firstLineChars="200"/>
        <w:textAlignment w:val="auto"/>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4"/>
          <w:sz w:val="32"/>
          <w:szCs w:val="32"/>
        </w:rPr>
        <w:t>浮梁县农业农村局是浮梁县人民政府工作部门，全面贯彻党中央</w:t>
      </w:r>
      <w:r>
        <w:rPr>
          <w:rFonts w:hint="eastAsia" w:ascii="仿宋_GB2312" w:hAnsi="仿宋_GB2312" w:eastAsia="仿宋_GB2312" w:cs="仿宋_GB2312"/>
          <w:spacing w:val="-10"/>
          <w:sz w:val="32"/>
          <w:szCs w:val="32"/>
        </w:rPr>
        <w:t>关于农业、农村工作的决策部署，落实省委、市委以及县委工作要求，</w:t>
      </w:r>
      <w:r>
        <w:rPr>
          <w:rFonts w:hint="eastAsia" w:ascii="仿宋_GB2312" w:hAnsi="仿宋_GB2312" w:eastAsia="仿宋_GB2312" w:cs="仿宋_GB2312"/>
          <w:spacing w:val="6"/>
          <w:sz w:val="32"/>
          <w:szCs w:val="32"/>
        </w:rPr>
        <w:t xml:space="preserve"> </w:t>
      </w:r>
      <w:r>
        <w:rPr>
          <w:rFonts w:hint="eastAsia" w:ascii="仿宋_GB2312" w:hAnsi="仿宋_GB2312" w:eastAsia="仿宋_GB2312" w:cs="仿宋_GB2312"/>
          <w:spacing w:val="-1"/>
          <w:sz w:val="32"/>
          <w:szCs w:val="32"/>
        </w:rPr>
        <w:t>在履行职责过程中坚持和加强党对农业、农村工作的集中统一领导。</w:t>
      </w:r>
    </w:p>
    <w:p w14:paraId="4D187E4F">
      <w:pPr>
        <w:keepNext w:val="0"/>
        <w:keepLines w:val="0"/>
        <w:pageBreakBefore w:val="0"/>
        <w:widowControl w:val="0"/>
        <w:kinsoku/>
        <w:wordWrap/>
        <w:overflowPunct/>
        <w:topLinePunct w:val="0"/>
        <w:autoSpaceDE/>
        <w:autoSpaceDN/>
        <w:bidi w:val="0"/>
        <w:adjustRightInd/>
        <w:snapToGrid/>
        <w:spacing w:line="640" w:lineRule="exact"/>
        <w:ind w:left="0" w:firstLine="643" w:firstLineChars="200"/>
        <w:textAlignment w:val="auto"/>
        <w:outlineLvl w:val="2"/>
        <w:rPr>
          <w:rFonts w:hint="eastAsia" w:ascii="仿宋_GB2312" w:hAnsi="仿宋_GB2312" w:eastAsia="仿宋_GB2312" w:cs="仿宋_GB2312"/>
          <w:sz w:val="32"/>
          <w:szCs w:val="32"/>
          <w:lang w:val="en-US" w:eastAsia="zh-CN"/>
        </w:rPr>
      </w:pPr>
      <w:bookmarkStart w:id="7" w:name="_Toc20045"/>
      <w:r>
        <w:rPr>
          <w:rFonts w:hint="eastAsia" w:ascii="仿宋_GB2312" w:hAnsi="仿宋_GB2312" w:eastAsia="仿宋_GB2312" w:cs="仿宋_GB2312"/>
          <w:b/>
          <w:bCs/>
          <w:sz w:val="32"/>
          <w:szCs w:val="32"/>
          <w:lang w:val="en-US" w:eastAsia="zh-CN"/>
        </w:rPr>
        <w:t>2.部门组织架构</w:t>
      </w:r>
      <w:bookmarkEnd w:id="7"/>
    </w:p>
    <w:p w14:paraId="7574FE10">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32"/>
          <w:szCs w:val="32"/>
          <w:lang w:val="en-US" w:eastAsia="zh-CN"/>
        </w:rPr>
        <w:t>浮梁县农业农村局是县政府工作部门，为正科级。</w:t>
      </w:r>
      <w:r>
        <w:rPr>
          <w:rFonts w:hint="eastAsia" w:ascii="仿宋_GB2312" w:hAnsi="仿宋_GB2312" w:eastAsia="仿宋_GB2312" w:cs="仿宋_GB2312"/>
          <w:spacing w:val="-4"/>
          <w:sz w:val="28"/>
          <w:szCs w:val="28"/>
        </w:rPr>
        <w:t>本</w:t>
      </w:r>
      <w:r>
        <w:rPr>
          <w:rFonts w:hint="eastAsia" w:ascii="仿宋_GB2312" w:hAnsi="仿宋_GB2312" w:eastAsia="仿宋_GB2312" w:cs="仿宋_GB2312"/>
          <w:spacing w:val="-3"/>
          <w:sz w:val="28"/>
          <w:szCs w:val="28"/>
        </w:rPr>
        <w:t>部门下设事业单位共</w:t>
      </w:r>
      <w:r>
        <w:rPr>
          <w:rFonts w:hint="eastAsia" w:ascii="仿宋_GB2312" w:hAnsi="仿宋_GB2312" w:eastAsia="仿宋_GB2312" w:cs="仿宋_GB2312"/>
          <w:spacing w:val="-66"/>
          <w:sz w:val="28"/>
          <w:szCs w:val="28"/>
        </w:rPr>
        <w:t xml:space="preserve"> </w:t>
      </w:r>
      <w:r>
        <w:rPr>
          <w:rFonts w:hint="eastAsia" w:ascii="仿宋_GB2312" w:hAnsi="仿宋_GB2312" w:eastAsia="仿宋_GB2312" w:cs="仿宋_GB2312"/>
          <w:spacing w:val="-66"/>
          <w:sz w:val="28"/>
          <w:szCs w:val="28"/>
          <w:lang w:val="en-US" w:eastAsia="zh-CN"/>
        </w:rPr>
        <w:t>3</w:t>
      </w:r>
      <w:r>
        <w:rPr>
          <w:rFonts w:hint="eastAsia" w:ascii="仿宋_GB2312" w:hAnsi="仿宋_GB2312" w:eastAsia="仿宋_GB2312" w:cs="仿宋_GB2312"/>
          <w:spacing w:val="-3"/>
          <w:sz w:val="28"/>
          <w:szCs w:val="28"/>
        </w:rPr>
        <w:t>个，分别为：</w:t>
      </w:r>
      <w:r>
        <w:rPr>
          <w:rFonts w:hint="eastAsia" w:ascii="仿宋_GB2312" w:hAnsi="仿宋_GB2312" w:eastAsia="仿宋_GB2312" w:cs="仿宋_GB2312"/>
          <w:spacing w:val="-4"/>
          <w:sz w:val="28"/>
          <w:szCs w:val="28"/>
        </w:rPr>
        <w:t>农业技术推</w:t>
      </w:r>
      <w:r>
        <w:rPr>
          <w:rFonts w:hint="eastAsia" w:ascii="仿宋_GB2312" w:hAnsi="仿宋_GB2312" w:eastAsia="仿宋_GB2312" w:cs="仿宋_GB2312"/>
          <w:spacing w:val="-1"/>
          <w:sz w:val="28"/>
          <w:szCs w:val="28"/>
        </w:rPr>
        <w:t>广中心、农业综合行政执法大队、农业农村发展服务中心。</w:t>
      </w:r>
    </w:p>
    <w:p w14:paraId="2527031D">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内设10个股室，分别为</w:t>
      </w:r>
      <w:r>
        <w:rPr>
          <w:rFonts w:hint="eastAsia" w:ascii="仿宋_GB2312" w:hAnsi="仿宋_GB2312" w:eastAsia="仿宋_GB2312" w:cs="仿宋_GB2312"/>
          <w:sz w:val="28"/>
          <w:szCs w:val="28"/>
        </w:rPr>
        <w:t xml:space="preserve">分别为：人秘与计划财务股、科技教育与 </w:t>
      </w:r>
      <w:r>
        <w:rPr>
          <w:rFonts w:hint="eastAsia" w:ascii="仿宋_GB2312" w:hAnsi="仿宋_GB2312" w:eastAsia="仿宋_GB2312" w:cs="仿宋_GB2312"/>
          <w:spacing w:val="-3"/>
          <w:sz w:val="28"/>
          <w:szCs w:val="28"/>
        </w:rPr>
        <w:t>法规股、改革与农村经济指导股（农垦管理</w:t>
      </w:r>
      <w:r>
        <w:rPr>
          <w:rFonts w:hint="eastAsia" w:ascii="仿宋_GB2312" w:hAnsi="仿宋_GB2312" w:eastAsia="仿宋_GB2312" w:cs="仿宋_GB2312"/>
          <w:spacing w:val="-4"/>
          <w:sz w:val="28"/>
          <w:szCs w:val="28"/>
        </w:rPr>
        <w:t>办公室）、新农村建设与</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pacing w:val="-3"/>
          <w:sz w:val="28"/>
          <w:szCs w:val="28"/>
        </w:rPr>
        <w:t>社会事业促进股、乡村产业发展股（县茶叶</w:t>
      </w:r>
      <w:r>
        <w:rPr>
          <w:rFonts w:hint="eastAsia" w:ascii="仿宋_GB2312" w:hAnsi="仿宋_GB2312" w:eastAsia="仿宋_GB2312" w:cs="仿宋_GB2312"/>
          <w:spacing w:val="-4"/>
          <w:sz w:val="28"/>
          <w:szCs w:val="28"/>
        </w:rPr>
        <w:t>局）、种植业管理股（农</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pacing w:val="-3"/>
          <w:sz w:val="28"/>
          <w:szCs w:val="28"/>
        </w:rPr>
        <w:t>药管理股、种业管理股）、养殖业管理股、农田</w:t>
      </w:r>
      <w:r>
        <w:rPr>
          <w:rFonts w:hint="eastAsia" w:ascii="仿宋_GB2312" w:hAnsi="仿宋_GB2312" w:eastAsia="仿宋_GB2312" w:cs="仿宋_GB2312"/>
          <w:spacing w:val="-4"/>
          <w:sz w:val="28"/>
          <w:szCs w:val="28"/>
        </w:rPr>
        <w:t>建设与农业机械化管</w:t>
      </w:r>
      <w:r>
        <w:rPr>
          <w:rFonts w:hint="eastAsia" w:ascii="仿宋_GB2312" w:hAnsi="仿宋_GB2312" w:eastAsia="仿宋_GB2312" w:cs="仿宋_GB2312"/>
          <w:spacing w:val="-3"/>
          <w:sz w:val="28"/>
          <w:szCs w:val="28"/>
        </w:rPr>
        <w:t>理股、农产品质量安全监管股、粮食管理股</w:t>
      </w:r>
      <w:r>
        <w:rPr>
          <w:rFonts w:hint="eastAsia" w:ascii="仿宋_GB2312" w:hAnsi="仿宋_GB2312" w:eastAsia="仿宋_GB2312" w:cs="仿宋_GB2312"/>
          <w:sz w:val="32"/>
          <w:szCs w:val="32"/>
          <w:lang w:val="en-US" w:eastAsia="zh-CN"/>
        </w:rPr>
        <w:t>。</w:t>
      </w:r>
    </w:p>
    <w:p w14:paraId="5AF7B137">
      <w:pPr>
        <w:keepNext w:val="0"/>
        <w:keepLines w:val="0"/>
        <w:pageBreakBefore w:val="0"/>
        <w:widowControl w:val="0"/>
        <w:kinsoku/>
        <w:wordWrap/>
        <w:overflowPunct/>
        <w:topLinePunct w:val="0"/>
        <w:autoSpaceDE/>
        <w:autoSpaceDN/>
        <w:bidi w:val="0"/>
        <w:adjustRightInd/>
        <w:snapToGrid/>
        <w:spacing w:line="640" w:lineRule="exact"/>
        <w:ind w:left="0" w:firstLine="643" w:firstLineChars="200"/>
        <w:textAlignment w:val="auto"/>
        <w:outlineLvl w:val="2"/>
        <w:rPr>
          <w:rFonts w:hint="eastAsia" w:ascii="仿宋_GB2312" w:hAnsi="仿宋_GB2312" w:eastAsia="仿宋_GB2312" w:cs="仿宋_GB2312"/>
          <w:b/>
          <w:bCs/>
          <w:sz w:val="32"/>
          <w:szCs w:val="32"/>
          <w:lang w:val="en-US" w:eastAsia="zh-CN"/>
        </w:rPr>
      </w:pPr>
      <w:bookmarkStart w:id="8" w:name="_Toc12570"/>
      <w:r>
        <w:rPr>
          <w:rFonts w:hint="eastAsia" w:ascii="仿宋_GB2312" w:hAnsi="仿宋_GB2312" w:eastAsia="仿宋_GB2312" w:cs="仿宋_GB2312"/>
          <w:b/>
          <w:bCs/>
          <w:sz w:val="32"/>
          <w:szCs w:val="32"/>
          <w:lang w:val="en-US" w:eastAsia="zh-CN"/>
        </w:rPr>
        <w:t>3.部门人员情况</w:t>
      </w:r>
      <w:bookmarkEnd w:id="8"/>
    </w:p>
    <w:p w14:paraId="404A4477">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根据《县委办公室 县政府办公室关于印发《浮梁县农业农村局职能配置、内设机构和人员编制规定》的通知》（浮办字〔2019〕44号）、《关于县农业农村局事业单位改革有关事项的批复》（浮编发〔2021〕38号） 等文件，浮梁县农业农村局核定编制数89人。</w:t>
      </w:r>
    </w:p>
    <w:p w14:paraId="3EEEFB57">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县农业农村局实有在职人数107人，其中在职在编78人、外聘29人。具体情况如下表：</w:t>
      </w:r>
    </w:p>
    <w:tbl>
      <w:tblPr>
        <w:tblStyle w:val="8"/>
        <w:tblW w:w="102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30"/>
        <w:gridCol w:w="1320"/>
        <w:gridCol w:w="1436"/>
        <w:gridCol w:w="1270"/>
        <w:gridCol w:w="1042"/>
        <w:gridCol w:w="1042"/>
      </w:tblGrid>
      <w:tr w14:paraId="695D18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8" w:hRule="atLeast"/>
          <w:jc w:val="center"/>
        </w:trPr>
        <w:tc>
          <w:tcPr>
            <w:tcW w:w="4130" w:type="dxa"/>
            <w:tcBorders>
              <w:tl2br w:val="single" w:color="000000" w:sz="4" w:space="0"/>
            </w:tcBorders>
            <w:vAlign w:val="top"/>
          </w:tcPr>
          <w:p w14:paraId="3933FC25">
            <w:pPr>
              <w:widowControl/>
              <w:kinsoku w:val="0"/>
              <w:autoSpaceDE w:val="0"/>
              <w:autoSpaceDN w:val="0"/>
              <w:adjustRightInd w:val="0"/>
              <w:snapToGrid w:val="0"/>
              <w:spacing w:line="252" w:lineRule="auto"/>
              <w:jc w:val="left"/>
              <w:textAlignment w:val="baseline"/>
              <w:rPr>
                <w:rFonts w:ascii="Arial" w:hAnsi="Arial" w:eastAsia="Arial" w:cs="Arial"/>
                <w:snapToGrid w:val="0"/>
                <w:color w:val="000000"/>
                <w:kern w:val="0"/>
                <w:sz w:val="21"/>
                <w:szCs w:val="21"/>
                <w:lang w:eastAsia="en-US"/>
              </w:rPr>
            </w:pPr>
          </w:p>
          <w:p w14:paraId="60AA3F8F">
            <w:pPr>
              <w:widowControl/>
              <w:kinsoku w:val="0"/>
              <w:autoSpaceDE w:val="0"/>
              <w:autoSpaceDN w:val="0"/>
              <w:adjustRightInd w:val="0"/>
              <w:snapToGrid w:val="0"/>
              <w:spacing w:line="252" w:lineRule="auto"/>
              <w:jc w:val="left"/>
              <w:textAlignment w:val="baseline"/>
              <w:rPr>
                <w:rFonts w:ascii="Arial" w:hAnsi="Arial" w:eastAsia="Arial" w:cs="Arial"/>
                <w:snapToGrid w:val="0"/>
                <w:color w:val="000000"/>
                <w:kern w:val="0"/>
                <w:sz w:val="21"/>
                <w:szCs w:val="21"/>
                <w:lang w:eastAsia="en-US"/>
              </w:rPr>
            </w:pPr>
          </w:p>
          <w:p w14:paraId="54737714">
            <w:pPr>
              <w:kinsoku w:val="0"/>
              <w:autoSpaceDE w:val="0"/>
              <w:autoSpaceDN w:val="0"/>
              <w:adjustRightInd w:val="0"/>
              <w:snapToGrid w:val="0"/>
              <w:spacing w:before="101" w:line="226" w:lineRule="auto"/>
              <w:ind w:left="2246"/>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3"/>
                <w:kern w:val="0"/>
                <w:sz w:val="31"/>
                <w:szCs w:val="31"/>
                <w:lang w:val="en-US" w:eastAsia="en-US" w:bidi="ar-SA"/>
              </w:rPr>
              <w:t>预算单位</w:t>
            </w:r>
          </w:p>
          <w:p w14:paraId="6AB4B7D4">
            <w:pPr>
              <w:kinsoku w:val="0"/>
              <w:autoSpaceDE w:val="0"/>
              <w:autoSpaceDN w:val="0"/>
              <w:adjustRightInd w:val="0"/>
              <w:snapToGrid w:val="0"/>
              <w:spacing w:before="118" w:line="228" w:lineRule="auto"/>
              <w:ind w:left="134"/>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3"/>
                <w:kern w:val="0"/>
                <w:sz w:val="31"/>
                <w:szCs w:val="31"/>
                <w:lang w:val="en-US" w:eastAsia="en-US" w:bidi="ar-SA"/>
              </w:rPr>
              <w:t>人员情况</w:t>
            </w:r>
          </w:p>
        </w:tc>
        <w:tc>
          <w:tcPr>
            <w:tcW w:w="1320" w:type="dxa"/>
            <w:vAlign w:val="top"/>
          </w:tcPr>
          <w:p w14:paraId="3C30D19A">
            <w:pPr>
              <w:widowControl/>
              <w:kinsoku w:val="0"/>
              <w:autoSpaceDE w:val="0"/>
              <w:autoSpaceDN w:val="0"/>
              <w:adjustRightInd w:val="0"/>
              <w:snapToGrid w:val="0"/>
              <w:spacing w:line="251" w:lineRule="auto"/>
              <w:jc w:val="left"/>
              <w:textAlignment w:val="baseline"/>
              <w:rPr>
                <w:rFonts w:ascii="Arial" w:hAnsi="Arial" w:eastAsia="Arial" w:cs="Arial"/>
                <w:snapToGrid w:val="0"/>
                <w:color w:val="000000"/>
                <w:kern w:val="0"/>
                <w:sz w:val="21"/>
                <w:szCs w:val="21"/>
                <w:lang w:eastAsia="en-US"/>
              </w:rPr>
            </w:pPr>
          </w:p>
          <w:p w14:paraId="3B74FAF1">
            <w:pPr>
              <w:widowControl/>
              <w:kinsoku w:val="0"/>
              <w:autoSpaceDE w:val="0"/>
              <w:autoSpaceDN w:val="0"/>
              <w:adjustRightInd w:val="0"/>
              <w:snapToGrid w:val="0"/>
              <w:spacing w:line="252" w:lineRule="auto"/>
              <w:jc w:val="left"/>
              <w:textAlignment w:val="baseline"/>
              <w:rPr>
                <w:rFonts w:ascii="Arial" w:hAnsi="Arial" w:eastAsia="Arial" w:cs="Arial"/>
                <w:snapToGrid w:val="0"/>
                <w:color w:val="000000"/>
                <w:kern w:val="0"/>
                <w:sz w:val="21"/>
                <w:szCs w:val="21"/>
                <w:lang w:eastAsia="en-US"/>
              </w:rPr>
            </w:pPr>
          </w:p>
          <w:p w14:paraId="4E4C439B">
            <w:pPr>
              <w:kinsoku w:val="0"/>
              <w:autoSpaceDE w:val="0"/>
              <w:autoSpaceDN w:val="0"/>
              <w:adjustRightInd w:val="0"/>
              <w:snapToGrid w:val="0"/>
              <w:spacing w:before="101" w:line="499" w:lineRule="exact"/>
              <w:ind w:left="358"/>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3"/>
                <w:kern w:val="0"/>
                <w:position w:val="13"/>
                <w:sz w:val="31"/>
                <w:szCs w:val="31"/>
                <w:lang w:val="en-US" w:eastAsia="en-US" w:bidi="ar-SA"/>
              </w:rPr>
              <w:t>本级</w:t>
            </w:r>
          </w:p>
          <w:p w14:paraId="65D0A89B">
            <w:pPr>
              <w:kinsoku w:val="0"/>
              <w:autoSpaceDE w:val="0"/>
              <w:autoSpaceDN w:val="0"/>
              <w:adjustRightInd w:val="0"/>
              <w:snapToGrid w:val="0"/>
              <w:spacing w:before="1" w:line="227" w:lineRule="auto"/>
              <w:ind w:left="357"/>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2"/>
                <w:kern w:val="0"/>
                <w:sz w:val="31"/>
                <w:szCs w:val="31"/>
                <w:lang w:val="en-US" w:eastAsia="en-US" w:bidi="ar-SA"/>
              </w:rPr>
              <w:t>机关</w:t>
            </w:r>
          </w:p>
        </w:tc>
        <w:tc>
          <w:tcPr>
            <w:tcW w:w="1436" w:type="dxa"/>
            <w:vAlign w:val="top"/>
          </w:tcPr>
          <w:p w14:paraId="6D0654C9">
            <w:pPr>
              <w:kinsoku w:val="0"/>
              <w:autoSpaceDE w:val="0"/>
              <w:autoSpaceDN w:val="0"/>
              <w:adjustRightInd w:val="0"/>
              <w:snapToGrid w:val="0"/>
              <w:spacing w:before="155" w:line="195" w:lineRule="auto"/>
              <w:jc w:val="left"/>
              <w:textAlignment w:val="baseline"/>
              <w:rPr>
                <w:rFonts w:hint="eastAsia" w:ascii="仿宋" w:hAnsi="仿宋" w:eastAsia="仿宋" w:cs="仿宋"/>
                <w:snapToGrid w:val="0"/>
                <w:color w:val="000000"/>
                <w:kern w:val="0"/>
                <w:sz w:val="31"/>
                <w:szCs w:val="31"/>
                <w:lang w:val="en-US" w:eastAsia="en-US" w:bidi="ar-SA"/>
              </w:rPr>
            </w:pPr>
          </w:p>
          <w:p w14:paraId="540F0D98">
            <w:pPr>
              <w:kinsoku w:val="0"/>
              <w:autoSpaceDE w:val="0"/>
              <w:autoSpaceDN w:val="0"/>
              <w:adjustRightInd w:val="0"/>
              <w:snapToGrid w:val="0"/>
              <w:spacing w:before="155" w:line="195" w:lineRule="auto"/>
              <w:jc w:val="left"/>
              <w:textAlignment w:val="baseline"/>
              <w:rPr>
                <w:rFonts w:ascii="仿宋" w:hAnsi="仿宋" w:eastAsia="仿宋" w:cs="仿宋"/>
                <w:snapToGrid w:val="0"/>
                <w:color w:val="000000"/>
                <w:kern w:val="0"/>
                <w:sz w:val="31"/>
                <w:szCs w:val="31"/>
                <w:lang w:val="en-US" w:eastAsia="en-US" w:bidi="ar-SA"/>
              </w:rPr>
            </w:pPr>
            <w:r>
              <w:rPr>
                <w:rFonts w:hint="eastAsia" w:ascii="仿宋" w:hAnsi="仿宋" w:eastAsia="仿宋" w:cs="仿宋"/>
                <w:snapToGrid w:val="0"/>
                <w:color w:val="000000"/>
                <w:kern w:val="0"/>
                <w:sz w:val="31"/>
                <w:szCs w:val="31"/>
                <w:lang w:val="en-US" w:eastAsia="en-US" w:bidi="ar-SA"/>
              </w:rPr>
              <w:t>农业技术推广中心</w:t>
            </w:r>
          </w:p>
        </w:tc>
        <w:tc>
          <w:tcPr>
            <w:tcW w:w="1270" w:type="dxa"/>
            <w:vAlign w:val="top"/>
          </w:tcPr>
          <w:p w14:paraId="204484F2">
            <w:pPr>
              <w:widowControl/>
              <w:kinsoku w:val="0"/>
              <w:autoSpaceDE w:val="0"/>
              <w:autoSpaceDN w:val="0"/>
              <w:adjustRightInd w:val="0"/>
              <w:snapToGrid w:val="0"/>
              <w:spacing w:line="251" w:lineRule="auto"/>
              <w:jc w:val="left"/>
              <w:textAlignment w:val="baseline"/>
              <w:rPr>
                <w:rFonts w:ascii="Arial" w:hAnsi="Arial" w:eastAsia="Arial" w:cs="Arial"/>
                <w:snapToGrid w:val="0"/>
                <w:color w:val="000000"/>
                <w:kern w:val="0"/>
                <w:sz w:val="21"/>
                <w:szCs w:val="21"/>
                <w:lang w:eastAsia="en-US"/>
              </w:rPr>
            </w:pPr>
          </w:p>
          <w:p w14:paraId="0617DC50">
            <w:pPr>
              <w:widowControl/>
              <w:kinsoku w:val="0"/>
              <w:autoSpaceDE w:val="0"/>
              <w:autoSpaceDN w:val="0"/>
              <w:adjustRightInd w:val="0"/>
              <w:snapToGrid w:val="0"/>
              <w:spacing w:line="252" w:lineRule="auto"/>
              <w:jc w:val="left"/>
              <w:textAlignment w:val="baseline"/>
              <w:rPr>
                <w:rFonts w:ascii="Arial" w:hAnsi="Arial" w:eastAsia="Arial" w:cs="Arial"/>
                <w:snapToGrid w:val="0"/>
                <w:color w:val="000000"/>
                <w:kern w:val="0"/>
                <w:sz w:val="21"/>
                <w:szCs w:val="21"/>
                <w:lang w:eastAsia="en-US"/>
              </w:rPr>
            </w:pPr>
          </w:p>
          <w:p w14:paraId="06936E3E">
            <w:pPr>
              <w:kinsoku w:val="0"/>
              <w:autoSpaceDE w:val="0"/>
              <w:autoSpaceDN w:val="0"/>
              <w:adjustRightInd w:val="0"/>
              <w:snapToGrid w:val="0"/>
              <w:spacing w:before="1" w:line="227" w:lineRule="auto"/>
              <w:ind w:left="180"/>
              <w:jc w:val="left"/>
              <w:textAlignment w:val="baseline"/>
              <w:rPr>
                <w:rFonts w:ascii="仿宋" w:hAnsi="仿宋" w:eastAsia="仿宋" w:cs="仿宋"/>
                <w:snapToGrid w:val="0"/>
                <w:color w:val="000000"/>
                <w:kern w:val="0"/>
                <w:sz w:val="31"/>
                <w:szCs w:val="31"/>
                <w:lang w:val="en-US" w:eastAsia="en-US" w:bidi="ar-SA"/>
              </w:rPr>
            </w:pPr>
            <w:r>
              <w:rPr>
                <w:rFonts w:hint="eastAsia" w:ascii="仿宋" w:hAnsi="仿宋" w:eastAsia="仿宋" w:cs="仿宋"/>
                <w:snapToGrid w:val="0"/>
                <w:color w:val="000000"/>
                <w:spacing w:val="3"/>
                <w:kern w:val="0"/>
                <w:position w:val="13"/>
                <w:sz w:val="31"/>
                <w:szCs w:val="31"/>
                <w:lang w:val="en-US" w:eastAsia="en-US" w:bidi="ar-SA"/>
              </w:rPr>
              <w:t>农业综合行政执法大队</w:t>
            </w:r>
          </w:p>
        </w:tc>
        <w:tc>
          <w:tcPr>
            <w:tcW w:w="1042" w:type="dxa"/>
            <w:vAlign w:val="top"/>
          </w:tcPr>
          <w:p w14:paraId="403C5C1C">
            <w:pPr>
              <w:widowControl/>
              <w:kinsoku w:val="0"/>
              <w:autoSpaceDE w:val="0"/>
              <w:autoSpaceDN w:val="0"/>
              <w:adjustRightInd w:val="0"/>
              <w:snapToGrid w:val="0"/>
              <w:spacing w:line="250" w:lineRule="auto"/>
              <w:jc w:val="right"/>
              <w:textAlignment w:val="baseline"/>
              <w:rPr>
                <w:rFonts w:ascii="Arial" w:hAnsi="Arial" w:eastAsia="Arial" w:cs="Arial"/>
                <w:snapToGrid w:val="0"/>
                <w:color w:val="000000"/>
                <w:kern w:val="0"/>
                <w:sz w:val="21"/>
                <w:szCs w:val="21"/>
                <w:lang w:eastAsia="en-US"/>
              </w:rPr>
            </w:pPr>
          </w:p>
          <w:p w14:paraId="66D85B75">
            <w:pPr>
              <w:kinsoku w:val="0"/>
              <w:autoSpaceDE w:val="0"/>
              <w:autoSpaceDN w:val="0"/>
              <w:adjustRightInd w:val="0"/>
              <w:snapToGrid w:val="0"/>
              <w:spacing w:before="101" w:line="228" w:lineRule="auto"/>
              <w:jc w:val="both"/>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pacing w:val="-1"/>
                <w:sz w:val="28"/>
                <w:szCs w:val="28"/>
              </w:rPr>
              <w:t>农业农村发展服务中心</w:t>
            </w:r>
          </w:p>
        </w:tc>
        <w:tc>
          <w:tcPr>
            <w:tcW w:w="1042" w:type="dxa"/>
            <w:vAlign w:val="top"/>
          </w:tcPr>
          <w:p w14:paraId="31114CA1">
            <w:pPr>
              <w:kinsoku w:val="0"/>
              <w:autoSpaceDE w:val="0"/>
              <w:autoSpaceDN w:val="0"/>
              <w:adjustRightInd w:val="0"/>
              <w:snapToGrid w:val="0"/>
              <w:spacing w:before="101" w:line="228" w:lineRule="auto"/>
              <w:jc w:val="center"/>
              <w:textAlignment w:val="baseline"/>
              <w:rPr>
                <w:rFonts w:hint="eastAsia" w:ascii="仿宋" w:hAnsi="仿宋" w:eastAsia="仿宋" w:cs="仿宋"/>
                <w:snapToGrid w:val="0"/>
                <w:color w:val="000000"/>
                <w:spacing w:val="-6"/>
                <w:kern w:val="0"/>
                <w:sz w:val="31"/>
                <w:szCs w:val="31"/>
                <w:lang w:val="en-US" w:eastAsia="zh-CN" w:bidi="ar-SA"/>
              </w:rPr>
            </w:pPr>
          </w:p>
          <w:p w14:paraId="22189B03">
            <w:pPr>
              <w:kinsoku w:val="0"/>
              <w:autoSpaceDE w:val="0"/>
              <w:autoSpaceDN w:val="0"/>
              <w:adjustRightInd w:val="0"/>
              <w:snapToGrid w:val="0"/>
              <w:spacing w:before="101" w:line="228" w:lineRule="auto"/>
              <w:jc w:val="center"/>
              <w:textAlignment w:val="baseline"/>
              <w:rPr>
                <w:rFonts w:hint="eastAsia" w:ascii="仿宋" w:hAnsi="仿宋" w:eastAsia="仿宋" w:cs="仿宋"/>
                <w:snapToGrid w:val="0"/>
                <w:color w:val="000000"/>
                <w:spacing w:val="-6"/>
                <w:kern w:val="0"/>
                <w:sz w:val="31"/>
                <w:szCs w:val="31"/>
                <w:lang w:val="en-US" w:eastAsia="zh-CN" w:bidi="ar-SA"/>
              </w:rPr>
            </w:pPr>
          </w:p>
          <w:p w14:paraId="02872E92">
            <w:pPr>
              <w:kinsoku w:val="0"/>
              <w:autoSpaceDE w:val="0"/>
              <w:autoSpaceDN w:val="0"/>
              <w:adjustRightInd w:val="0"/>
              <w:snapToGrid w:val="0"/>
              <w:spacing w:before="101" w:line="228" w:lineRule="auto"/>
              <w:jc w:val="center"/>
              <w:textAlignment w:val="baseline"/>
              <w:rPr>
                <w:rFonts w:hint="eastAsia" w:ascii="仿宋" w:hAnsi="仿宋" w:eastAsia="仿宋" w:cs="仿宋"/>
                <w:snapToGrid w:val="0"/>
                <w:color w:val="000000"/>
                <w:spacing w:val="-6"/>
                <w:kern w:val="0"/>
                <w:sz w:val="31"/>
                <w:szCs w:val="31"/>
                <w:lang w:val="en-US" w:eastAsia="zh-CN" w:bidi="ar-SA"/>
              </w:rPr>
            </w:pPr>
            <w:r>
              <w:rPr>
                <w:rFonts w:hint="eastAsia" w:ascii="仿宋" w:hAnsi="仿宋" w:eastAsia="仿宋" w:cs="仿宋"/>
                <w:snapToGrid w:val="0"/>
                <w:color w:val="000000"/>
                <w:spacing w:val="-6"/>
                <w:kern w:val="0"/>
                <w:sz w:val="31"/>
                <w:szCs w:val="31"/>
                <w:lang w:val="en-US" w:eastAsia="zh-CN" w:bidi="ar-SA"/>
              </w:rPr>
              <w:t>合计</w:t>
            </w:r>
          </w:p>
        </w:tc>
      </w:tr>
      <w:tr w14:paraId="67FA02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jc w:val="center"/>
        </w:trPr>
        <w:tc>
          <w:tcPr>
            <w:tcW w:w="4130" w:type="dxa"/>
            <w:vAlign w:val="top"/>
          </w:tcPr>
          <w:p w14:paraId="7F5143C3">
            <w:pPr>
              <w:kinsoku w:val="0"/>
              <w:autoSpaceDE w:val="0"/>
              <w:autoSpaceDN w:val="0"/>
              <w:adjustRightInd w:val="0"/>
              <w:snapToGrid w:val="0"/>
              <w:spacing w:before="104" w:line="227" w:lineRule="auto"/>
              <w:ind w:left="134"/>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6"/>
                <w:kern w:val="0"/>
                <w:sz w:val="31"/>
                <w:szCs w:val="31"/>
                <w:lang w:val="en-US" w:eastAsia="en-US" w:bidi="ar-SA"/>
              </w:rPr>
              <w:t>一、部门编制数</w:t>
            </w:r>
          </w:p>
        </w:tc>
        <w:tc>
          <w:tcPr>
            <w:tcW w:w="1320" w:type="dxa"/>
            <w:vAlign w:val="top"/>
          </w:tcPr>
          <w:p w14:paraId="30951E6C">
            <w:pPr>
              <w:kinsoku w:val="0"/>
              <w:autoSpaceDE w:val="0"/>
              <w:autoSpaceDN w:val="0"/>
              <w:adjustRightInd w:val="0"/>
              <w:snapToGrid w:val="0"/>
              <w:spacing w:before="104" w:line="232" w:lineRule="auto"/>
              <w:ind w:left="507"/>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26</w:t>
            </w:r>
          </w:p>
        </w:tc>
        <w:tc>
          <w:tcPr>
            <w:tcW w:w="1436" w:type="dxa"/>
            <w:vAlign w:val="top"/>
          </w:tcPr>
          <w:p w14:paraId="5136055B">
            <w:pPr>
              <w:kinsoku w:val="0"/>
              <w:autoSpaceDE w:val="0"/>
              <w:autoSpaceDN w:val="0"/>
              <w:adjustRightInd w:val="0"/>
              <w:snapToGrid w:val="0"/>
              <w:spacing w:before="104" w:line="232" w:lineRule="auto"/>
              <w:ind w:left="564"/>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20</w:t>
            </w:r>
          </w:p>
        </w:tc>
        <w:tc>
          <w:tcPr>
            <w:tcW w:w="1270" w:type="dxa"/>
            <w:vAlign w:val="top"/>
          </w:tcPr>
          <w:p w14:paraId="67E2024A">
            <w:pPr>
              <w:kinsoku w:val="0"/>
              <w:autoSpaceDE w:val="0"/>
              <w:autoSpaceDN w:val="0"/>
              <w:adjustRightInd w:val="0"/>
              <w:snapToGrid w:val="0"/>
              <w:spacing w:before="104" w:line="232" w:lineRule="auto"/>
              <w:ind w:left="482"/>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22</w:t>
            </w:r>
          </w:p>
        </w:tc>
        <w:tc>
          <w:tcPr>
            <w:tcW w:w="1042" w:type="dxa"/>
            <w:vAlign w:val="top"/>
          </w:tcPr>
          <w:p w14:paraId="16726DDB">
            <w:pPr>
              <w:kinsoku w:val="0"/>
              <w:autoSpaceDE w:val="0"/>
              <w:autoSpaceDN w:val="0"/>
              <w:adjustRightInd w:val="0"/>
              <w:snapToGrid w:val="0"/>
              <w:spacing w:before="104" w:line="232" w:lineRule="auto"/>
              <w:ind w:left="369"/>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21</w:t>
            </w:r>
          </w:p>
        </w:tc>
        <w:tc>
          <w:tcPr>
            <w:tcW w:w="1042" w:type="dxa"/>
            <w:vAlign w:val="top"/>
          </w:tcPr>
          <w:p w14:paraId="0DE5322F">
            <w:pPr>
              <w:kinsoku w:val="0"/>
              <w:autoSpaceDE w:val="0"/>
              <w:autoSpaceDN w:val="0"/>
              <w:adjustRightInd w:val="0"/>
              <w:snapToGrid w:val="0"/>
              <w:spacing w:before="104" w:line="232" w:lineRule="auto"/>
              <w:ind w:left="369"/>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89</w:t>
            </w:r>
          </w:p>
        </w:tc>
      </w:tr>
      <w:tr w14:paraId="7D4DFB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jc w:val="center"/>
        </w:trPr>
        <w:tc>
          <w:tcPr>
            <w:tcW w:w="4130" w:type="dxa"/>
            <w:vAlign w:val="top"/>
          </w:tcPr>
          <w:p w14:paraId="67DC06DF">
            <w:pPr>
              <w:kinsoku w:val="0"/>
              <w:autoSpaceDE w:val="0"/>
              <w:autoSpaceDN w:val="0"/>
              <w:adjustRightInd w:val="0"/>
              <w:snapToGrid w:val="0"/>
              <w:spacing w:before="104" w:line="226" w:lineRule="auto"/>
              <w:ind w:left="967"/>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6"/>
                <w:kern w:val="0"/>
                <w:sz w:val="31"/>
                <w:szCs w:val="31"/>
                <w:lang w:val="en-US" w:eastAsia="en-US" w:bidi="ar-SA"/>
              </w:rPr>
              <w:t>其中：行政编制</w:t>
            </w:r>
          </w:p>
        </w:tc>
        <w:tc>
          <w:tcPr>
            <w:tcW w:w="1320" w:type="dxa"/>
            <w:vAlign w:val="top"/>
          </w:tcPr>
          <w:p w14:paraId="37BBBD54">
            <w:pPr>
              <w:kinsoku w:val="0"/>
              <w:autoSpaceDE w:val="0"/>
              <w:autoSpaceDN w:val="0"/>
              <w:adjustRightInd w:val="0"/>
              <w:snapToGrid w:val="0"/>
              <w:spacing w:before="104" w:line="232" w:lineRule="auto"/>
              <w:ind w:left="507"/>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24</w:t>
            </w:r>
          </w:p>
        </w:tc>
        <w:tc>
          <w:tcPr>
            <w:tcW w:w="1436" w:type="dxa"/>
            <w:vAlign w:val="top"/>
          </w:tcPr>
          <w:p w14:paraId="38FEAD9E">
            <w:pPr>
              <w:kinsoku w:val="0"/>
              <w:autoSpaceDE w:val="0"/>
              <w:autoSpaceDN w:val="0"/>
              <w:adjustRightInd w:val="0"/>
              <w:snapToGrid w:val="0"/>
              <w:spacing w:before="259" w:line="206" w:lineRule="exact"/>
              <w:ind w:left="645"/>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kern w:val="0"/>
                <w:position w:val="-5"/>
                <w:sz w:val="31"/>
                <w:szCs w:val="31"/>
                <w:lang w:val="en-US" w:eastAsia="en-US" w:bidi="ar-SA"/>
              </w:rPr>
              <w:t>-</w:t>
            </w:r>
          </w:p>
        </w:tc>
        <w:tc>
          <w:tcPr>
            <w:tcW w:w="1270" w:type="dxa"/>
            <w:vAlign w:val="top"/>
          </w:tcPr>
          <w:p w14:paraId="7025E737">
            <w:pPr>
              <w:kinsoku w:val="0"/>
              <w:autoSpaceDE w:val="0"/>
              <w:autoSpaceDN w:val="0"/>
              <w:adjustRightInd w:val="0"/>
              <w:snapToGrid w:val="0"/>
              <w:spacing w:before="259" w:line="206" w:lineRule="exact"/>
              <w:ind w:left="562"/>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kern w:val="0"/>
                <w:position w:val="-5"/>
                <w:sz w:val="31"/>
                <w:szCs w:val="31"/>
                <w:lang w:val="en-US" w:eastAsia="en-US" w:bidi="ar-SA"/>
              </w:rPr>
              <w:t>-</w:t>
            </w:r>
          </w:p>
        </w:tc>
        <w:tc>
          <w:tcPr>
            <w:tcW w:w="1042" w:type="dxa"/>
            <w:vAlign w:val="top"/>
          </w:tcPr>
          <w:p w14:paraId="507836E9">
            <w:pPr>
              <w:kinsoku w:val="0"/>
              <w:autoSpaceDE w:val="0"/>
              <w:autoSpaceDN w:val="0"/>
              <w:adjustRightInd w:val="0"/>
              <w:snapToGrid w:val="0"/>
              <w:spacing w:before="104" w:line="232" w:lineRule="auto"/>
              <w:ind w:left="369"/>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w:t>
            </w:r>
          </w:p>
        </w:tc>
        <w:tc>
          <w:tcPr>
            <w:tcW w:w="1042" w:type="dxa"/>
            <w:vAlign w:val="top"/>
          </w:tcPr>
          <w:p w14:paraId="65BF737E">
            <w:pPr>
              <w:kinsoku w:val="0"/>
              <w:autoSpaceDE w:val="0"/>
              <w:autoSpaceDN w:val="0"/>
              <w:adjustRightInd w:val="0"/>
              <w:snapToGrid w:val="0"/>
              <w:spacing w:before="104" w:line="232" w:lineRule="auto"/>
              <w:ind w:left="369"/>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24</w:t>
            </w:r>
          </w:p>
        </w:tc>
      </w:tr>
      <w:tr w14:paraId="781F82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jc w:val="center"/>
        </w:trPr>
        <w:tc>
          <w:tcPr>
            <w:tcW w:w="4130" w:type="dxa"/>
            <w:vAlign w:val="top"/>
          </w:tcPr>
          <w:p w14:paraId="5C99DF3C">
            <w:pPr>
              <w:kinsoku w:val="0"/>
              <w:autoSpaceDE w:val="0"/>
              <w:autoSpaceDN w:val="0"/>
              <w:adjustRightInd w:val="0"/>
              <w:snapToGrid w:val="0"/>
              <w:spacing w:before="106" w:line="227" w:lineRule="auto"/>
              <w:ind w:left="1929"/>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2"/>
                <w:kern w:val="0"/>
                <w:sz w:val="31"/>
                <w:szCs w:val="31"/>
                <w:lang w:val="en-US" w:eastAsia="en-US" w:bidi="ar-SA"/>
              </w:rPr>
              <w:t>参公编制</w:t>
            </w:r>
          </w:p>
        </w:tc>
        <w:tc>
          <w:tcPr>
            <w:tcW w:w="1320" w:type="dxa"/>
            <w:vAlign w:val="top"/>
          </w:tcPr>
          <w:p w14:paraId="61EFEC56">
            <w:pPr>
              <w:kinsoku w:val="0"/>
              <w:autoSpaceDE w:val="0"/>
              <w:autoSpaceDN w:val="0"/>
              <w:adjustRightInd w:val="0"/>
              <w:snapToGrid w:val="0"/>
              <w:spacing w:before="261" w:line="206" w:lineRule="exact"/>
              <w:ind w:left="585"/>
              <w:jc w:val="left"/>
              <w:textAlignment w:val="baseline"/>
              <w:rPr>
                <w:rFonts w:hint="eastAsia"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position w:val="-5"/>
                <w:sz w:val="31"/>
                <w:szCs w:val="31"/>
                <w:lang w:val="en-US" w:eastAsia="zh-CN" w:bidi="ar-SA"/>
              </w:rPr>
              <w:t>2</w:t>
            </w:r>
          </w:p>
        </w:tc>
        <w:tc>
          <w:tcPr>
            <w:tcW w:w="1436" w:type="dxa"/>
            <w:vAlign w:val="top"/>
          </w:tcPr>
          <w:p w14:paraId="6744285C">
            <w:pPr>
              <w:kinsoku w:val="0"/>
              <w:autoSpaceDE w:val="0"/>
              <w:autoSpaceDN w:val="0"/>
              <w:adjustRightInd w:val="0"/>
              <w:snapToGrid w:val="0"/>
              <w:spacing w:before="261" w:line="206" w:lineRule="exact"/>
              <w:ind w:left="645"/>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kern w:val="0"/>
                <w:position w:val="-5"/>
                <w:sz w:val="31"/>
                <w:szCs w:val="31"/>
                <w:lang w:val="en-US" w:eastAsia="en-US" w:bidi="ar-SA"/>
              </w:rPr>
              <w:t>-</w:t>
            </w:r>
          </w:p>
        </w:tc>
        <w:tc>
          <w:tcPr>
            <w:tcW w:w="1270" w:type="dxa"/>
            <w:vAlign w:val="top"/>
          </w:tcPr>
          <w:p w14:paraId="12C51FD0">
            <w:pPr>
              <w:kinsoku w:val="0"/>
              <w:autoSpaceDE w:val="0"/>
              <w:autoSpaceDN w:val="0"/>
              <w:adjustRightInd w:val="0"/>
              <w:snapToGrid w:val="0"/>
              <w:spacing w:before="261" w:line="206" w:lineRule="exact"/>
              <w:ind w:left="562"/>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kern w:val="0"/>
                <w:position w:val="-5"/>
                <w:sz w:val="31"/>
                <w:szCs w:val="31"/>
                <w:lang w:val="en-US" w:eastAsia="en-US" w:bidi="ar-SA"/>
              </w:rPr>
              <w:t>-</w:t>
            </w:r>
          </w:p>
        </w:tc>
        <w:tc>
          <w:tcPr>
            <w:tcW w:w="1042" w:type="dxa"/>
            <w:vAlign w:val="top"/>
          </w:tcPr>
          <w:p w14:paraId="7BB199C9">
            <w:pPr>
              <w:kinsoku w:val="0"/>
              <w:autoSpaceDE w:val="0"/>
              <w:autoSpaceDN w:val="0"/>
              <w:adjustRightInd w:val="0"/>
              <w:snapToGrid w:val="0"/>
              <w:spacing w:before="261" w:line="206" w:lineRule="exact"/>
              <w:ind w:left="447"/>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kern w:val="0"/>
                <w:position w:val="-5"/>
                <w:sz w:val="31"/>
                <w:szCs w:val="31"/>
                <w:lang w:val="en-US" w:eastAsia="en-US" w:bidi="ar-SA"/>
              </w:rPr>
              <w:t>-</w:t>
            </w:r>
          </w:p>
        </w:tc>
        <w:tc>
          <w:tcPr>
            <w:tcW w:w="1042" w:type="dxa"/>
            <w:vAlign w:val="top"/>
          </w:tcPr>
          <w:p w14:paraId="2DF42B15">
            <w:pPr>
              <w:kinsoku w:val="0"/>
              <w:autoSpaceDE w:val="0"/>
              <w:autoSpaceDN w:val="0"/>
              <w:adjustRightInd w:val="0"/>
              <w:snapToGrid w:val="0"/>
              <w:spacing w:before="261" w:line="206" w:lineRule="exact"/>
              <w:ind w:left="447"/>
              <w:jc w:val="left"/>
              <w:textAlignment w:val="baseline"/>
              <w:rPr>
                <w:rFonts w:hint="eastAsia" w:ascii="仿宋" w:hAnsi="仿宋" w:eastAsia="仿宋" w:cs="仿宋"/>
                <w:snapToGrid w:val="0"/>
                <w:color w:val="000000"/>
                <w:kern w:val="0"/>
                <w:position w:val="-5"/>
                <w:sz w:val="31"/>
                <w:szCs w:val="31"/>
                <w:lang w:val="en-US" w:eastAsia="zh-CN" w:bidi="ar-SA"/>
              </w:rPr>
            </w:pPr>
            <w:r>
              <w:rPr>
                <w:rFonts w:hint="eastAsia" w:ascii="仿宋" w:hAnsi="仿宋" w:eastAsia="仿宋" w:cs="仿宋"/>
                <w:snapToGrid w:val="0"/>
                <w:color w:val="000000"/>
                <w:kern w:val="0"/>
                <w:position w:val="-5"/>
                <w:sz w:val="31"/>
                <w:szCs w:val="31"/>
                <w:lang w:val="en-US" w:eastAsia="zh-CN" w:bidi="ar-SA"/>
              </w:rPr>
              <w:t>2</w:t>
            </w:r>
          </w:p>
        </w:tc>
      </w:tr>
      <w:tr w14:paraId="270F2A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jc w:val="center"/>
        </w:trPr>
        <w:tc>
          <w:tcPr>
            <w:tcW w:w="4130" w:type="dxa"/>
            <w:vAlign w:val="top"/>
          </w:tcPr>
          <w:p w14:paraId="15886B18">
            <w:pPr>
              <w:kinsoku w:val="0"/>
              <w:autoSpaceDE w:val="0"/>
              <w:autoSpaceDN w:val="0"/>
              <w:adjustRightInd w:val="0"/>
              <w:snapToGrid w:val="0"/>
              <w:spacing w:before="106" w:line="227" w:lineRule="auto"/>
              <w:ind w:left="1692"/>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5"/>
                <w:kern w:val="0"/>
                <w:sz w:val="31"/>
                <w:szCs w:val="31"/>
                <w:lang w:val="en-US" w:eastAsia="en-US" w:bidi="ar-SA"/>
              </w:rPr>
              <w:t>全额补助事业编</w:t>
            </w:r>
          </w:p>
        </w:tc>
        <w:tc>
          <w:tcPr>
            <w:tcW w:w="1320" w:type="dxa"/>
            <w:vAlign w:val="top"/>
          </w:tcPr>
          <w:p w14:paraId="200F9E23">
            <w:pPr>
              <w:kinsoku w:val="0"/>
              <w:autoSpaceDE w:val="0"/>
              <w:autoSpaceDN w:val="0"/>
              <w:adjustRightInd w:val="0"/>
              <w:snapToGrid w:val="0"/>
              <w:spacing w:before="261" w:line="206" w:lineRule="exact"/>
              <w:ind w:left="585"/>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kern w:val="0"/>
                <w:position w:val="-5"/>
                <w:sz w:val="31"/>
                <w:szCs w:val="31"/>
                <w:lang w:val="en-US" w:eastAsia="en-US" w:bidi="ar-SA"/>
              </w:rPr>
              <w:t>-</w:t>
            </w:r>
          </w:p>
        </w:tc>
        <w:tc>
          <w:tcPr>
            <w:tcW w:w="1436" w:type="dxa"/>
            <w:vAlign w:val="top"/>
          </w:tcPr>
          <w:p w14:paraId="39576A42">
            <w:pPr>
              <w:kinsoku w:val="0"/>
              <w:autoSpaceDE w:val="0"/>
              <w:autoSpaceDN w:val="0"/>
              <w:adjustRightInd w:val="0"/>
              <w:snapToGrid w:val="0"/>
              <w:spacing w:before="105" w:line="232" w:lineRule="auto"/>
              <w:ind w:left="564"/>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20</w:t>
            </w:r>
          </w:p>
        </w:tc>
        <w:tc>
          <w:tcPr>
            <w:tcW w:w="1270" w:type="dxa"/>
            <w:vAlign w:val="top"/>
          </w:tcPr>
          <w:p w14:paraId="24C5FE27">
            <w:pPr>
              <w:kinsoku w:val="0"/>
              <w:autoSpaceDE w:val="0"/>
              <w:autoSpaceDN w:val="0"/>
              <w:adjustRightInd w:val="0"/>
              <w:snapToGrid w:val="0"/>
              <w:spacing w:before="261" w:line="206" w:lineRule="exact"/>
              <w:ind w:left="562"/>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position w:val="-5"/>
                <w:sz w:val="31"/>
                <w:szCs w:val="31"/>
                <w:lang w:val="en-US" w:eastAsia="zh-CN" w:bidi="ar-SA"/>
              </w:rPr>
              <w:t>22</w:t>
            </w:r>
          </w:p>
        </w:tc>
        <w:tc>
          <w:tcPr>
            <w:tcW w:w="1042" w:type="dxa"/>
            <w:vAlign w:val="top"/>
          </w:tcPr>
          <w:p w14:paraId="50DD9D9E">
            <w:pPr>
              <w:kinsoku w:val="0"/>
              <w:autoSpaceDE w:val="0"/>
              <w:autoSpaceDN w:val="0"/>
              <w:adjustRightInd w:val="0"/>
              <w:snapToGrid w:val="0"/>
              <w:spacing w:before="105" w:line="232" w:lineRule="auto"/>
              <w:ind w:left="369"/>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21</w:t>
            </w:r>
          </w:p>
        </w:tc>
        <w:tc>
          <w:tcPr>
            <w:tcW w:w="1042" w:type="dxa"/>
            <w:vAlign w:val="top"/>
          </w:tcPr>
          <w:p w14:paraId="09FBB47D">
            <w:pPr>
              <w:kinsoku w:val="0"/>
              <w:autoSpaceDE w:val="0"/>
              <w:autoSpaceDN w:val="0"/>
              <w:adjustRightInd w:val="0"/>
              <w:snapToGrid w:val="0"/>
              <w:spacing w:before="105" w:line="232" w:lineRule="auto"/>
              <w:ind w:left="369"/>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63</w:t>
            </w:r>
          </w:p>
        </w:tc>
      </w:tr>
      <w:tr w14:paraId="64031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jc w:val="center"/>
        </w:trPr>
        <w:tc>
          <w:tcPr>
            <w:tcW w:w="4130" w:type="dxa"/>
            <w:vAlign w:val="top"/>
          </w:tcPr>
          <w:p w14:paraId="14859199">
            <w:pPr>
              <w:kinsoku w:val="0"/>
              <w:autoSpaceDE w:val="0"/>
              <w:autoSpaceDN w:val="0"/>
              <w:adjustRightInd w:val="0"/>
              <w:snapToGrid w:val="0"/>
              <w:spacing w:before="106" w:line="229" w:lineRule="auto"/>
              <w:ind w:left="1744"/>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2"/>
                <w:kern w:val="0"/>
                <w:sz w:val="31"/>
                <w:szCs w:val="31"/>
                <w:lang w:val="en-US" w:eastAsia="en-US" w:bidi="ar-SA"/>
              </w:rPr>
              <w:t>自收自支事业编</w:t>
            </w:r>
          </w:p>
        </w:tc>
        <w:tc>
          <w:tcPr>
            <w:tcW w:w="1320" w:type="dxa"/>
            <w:vAlign w:val="top"/>
          </w:tcPr>
          <w:p w14:paraId="4F9E88E1">
            <w:pPr>
              <w:kinsoku w:val="0"/>
              <w:autoSpaceDE w:val="0"/>
              <w:autoSpaceDN w:val="0"/>
              <w:adjustRightInd w:val="0"/>
              <w:snapToGrid w:val="0"/>
              <w:spacing w:before="262" w:line="206" w:lineRule="exact"/>
              <w:ind w:left="585"/>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kern w:val="0"/>
                <w:position w:val="-5"/>
                <w:sz w:val="31"/>
                <w:szCs w:val="31"/>
                <w:lang w:val="en-US" w:eastAsia="en-US" w:bidi="ar-SA"/>
              </w:rPr>
              <w:t>-</w:t>
            </w:r>
          </w:p>
        </w:tc>
        <w:tc>
          <w:tcPr>
            <w:tcW w:w="1436" w:type="dxa"/>
            <w:vAlign w:val="top"/>
          </w:tcPr>
          <w:p w14:paraId="20F411CC">
            <w:pPr>
              <w:kinsoku w:val="0"/>
              <w:autoSpaceDE w:val="0"/>
              <w:autoSpaceDN w:val="0"/>
              <w:adjustRightInd w:val="0"/>
              <w:snapToGrid w:val="0"/>
              <w:spacing w:before="262" w:line="206" w:lineRule="exact"/>
              <w:ind w:left="645"/>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kern w:val="0"/>
                <w:position w:val="-5"/>
                <w:sz w:val="31"/>
                <w:szCs w:val="31"/>
                <w:lang w:val="en-US" w:eastAsia="en-US" w:bidi="ar-SA"/>
              </w:rPr>
              <w:t>-</w:t>
            </w:r>
          </w:p>
        </w:tc>
        <w:tc>
          <w:tcPr>
            <w:tcW w:w="1270" w:type="dxa"/>
            <w:vAlign w:val="top"/>
          </w:tcPr>
          <w:p w14:paraId="4D8F9CF7">
            <w:pPr>
              <w:kinsoku w:val="0"/>
              <w:autoSpaceDE w:val="0"/>
              <w:autoSpaceDN w:val="0"/>
              <w:adjustRightInd w:val="0"/>
              <w:snapToGrid w:val="0"/>
              <w:spacing w:before="107" w:line="231" w:lineRule="auto"/>
              <w:ind w:left="482"/>
              <w:jc w:val="left"/>
              <w:textAlignment w:val="baseline"/>
              <w:rPr>
                <w:rFonts w:hint="eastAsia"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w:t>
            </w:r>
          </w:p>
        </w:tc>
        <w:tc>
          <w:tcPr>
            <w:tcW w:w="1042" w:type="dxa"/>
            <w:vAlign w:val="top"/>
          </w:tcPr>
          <w:p w14:paraId="78C11FF1">
            <w:pPr>
              <w:kinsoku w:val="0"/>
              <w:autoSpaceDE w:val="0"/>
              <w:autoSpaceDN w:val="0"/>
              <w:adjustRightInd w:val="0"/>
              <w:snapToGrid w:val="0"/>
              <w:spacing w:before="107" w:line="231" w:lineRule="auto"/>
              <w:ind w:left="369"/>
              <w:jc w:val="left"/>
              <w:textAlignment w:val="baseline"/>
              <w:rPr>
                <w:rFonts w:hint="eastAsia"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w:t>
            </w:r>
          </w:p>
        </w:tc>
        <w:tc>
          <w:tcPr>
            <w:tcW w:w="1042" w:type="dxa"/>
            <w:vAlign w:val="top"/>
          </w:tcPr>
          <w:p w14:paraId="368ACDDE">
            <w:pPr>
              <w:kinsoku w:val="0"/>
              <w:autoSpaceDE w:val="0"/>
              <w:autoSpaceDN w:val="0"/>
              <w:adjustRightInd w:val="0"/>
              <w:snapToGrid w:val="0"/>
              <w:spacing w:before="107" w:line="231" w:lineRule="auto"/>
              <w:ind w:left="369"/>
              <w:jc w:val="left"/>
              <w:textAlignment w:val="baseline"/>
              <w:rPr>
                <w:rFonts w:ascii="仿宋" w:hAnsi="仿宋" w:eastAsia="仿宋" w:cs="仿宋"/>
                <w:snapToGrid w:val="0"/>
                <w:color w:val="000000"/>
                <w:kern w:val="0"/>
                <w:sz w:val="31"/>
                <w:szCs w:val="31"/>
                <w:lang w:val="en-US" w:eastAsia="en-US" w:bidi="ar-SA"/>
              </w:rPr>
            </w:pPr>
          </w:p>
        </w:tc>
      </w:tr>
      <w:tr w14:paraId="443B0D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jc w:val="center"/>
        </w:trPr>
        <w:tc>
          <w:tcPr>
            <w:tcW w:w="4130" w:type="dxa"/>
            <w:vAlign w:val="top"/>
          </w:tcPr>
          <w:p w14:paraId="4DC55EE0">
            <w:pPr>
              <w:kinsoku w:val="0"/>
              <w:autoSpaceDE w:val="0"/>
              <w:autoSpaceDN w:val="0"/>
              <w:adjustRightInd w:val="0"/>
              <w:snapToGrid w:val="0"/>
              <w:spacing w:before="105" w:line="225" w:lineRule="auto"/>
              <w:ind w:left="139"/>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5"/>
                <w:kern w:val="0"/>
                <w:sz w:val="31"/>
                <w:szCs w:val="31"/>
                <w:lang w:val="en-US" w:eastAsia="en-US" w:bidi="ar-SA"/>
              </w:rPr>
              <w:t>二、实有在职人数</w:t>
            </w:r>
          </w:p>
        </w:tc>
        <w:tc>
          <w:tcPr>
            <w:tcW w:w="1320" w:type="dxa"/>
            <w:vAlign w:val="top"/>
          </w:tcPr>
          <w:p w14:paraId="7A85BEFD">
            <w:pPr>
              <w:kinsoku w:val="0"/>
              <w:autoSpaceDE w:val="0"/>
              <w:autoSpaceDN w:val="0"/>
              <w:adjustRightInd w:val="0"/>
              <w:snapToGrid w:val="0"/>
              <w:spacing w:before="105" w:line="232" w:lineRule="auto"/>
              <w:ind w:left="507"/>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22</w:t>
            </w:r>
          </w:p>
        </w:tc>
        <w:tc>
          <w:tcPr>
            <w:tcW w:w="1436" w:type="dxa"/>
            <w:vAlign w:val="top"/>
          </w:tcPr>
          <w:p w14:paraId="508ABBE5">
            <w:pPr>
              <w:kinsoku w:val="0"/>
              <w:autoSpaceDE w:val="0"/>
              <w:autoSpaceDN w:val="0"/>
              <w:adjustRightInd w:val="0"/>
              <w:snapToGrid w:val="0"/>
              <w:spacing w:before="105" w:line="232" w:lineRule="auto"/>
              <w:ind w:left="564"/>
              <w:jc w:val="left"/>
              <w:textAlignment w:val="baseline"/>
              <w:rPr>
                <w:rFonts w:hint="default" w:ascii="仿宋" w:hAnsi="仿宋" w:eastAsia="仿宋" w:cs="仿宋"/>
                <w:snapToGrid w:val="0"/>
                <w:color w:val="000000"/>
                <w:kern w:val="0"/>
                <w:sz w:val="31"/>
                <w:szCs w:val="31"/>
                <w:lang w:val="en-US" w:eastAsia="en-US" w:bidi="ar-SA"/>
              </w:rPr>
            </w:pPr>
            <w:r>
              <w:rPr>
                <w:rFonts w:hint="eastAsia" w:ascii="仿宋" w:hAnsi="仿宋" w:eastAsia="仿宋" w:cs="仿宋"/>
                <w:snapToGrid w:val="0"/>
                <w:color w:val="000000"/>
                <w:kern w:val="0"/>
                <w:sz w:val="31"/>
                <w:szCs w:val="31"/>
                <w:lang w:val="en-US" w:eastAsia="zh-CN" w:bidi="ar-SA"/>
              </w:rPr>
              <w:t>17</w:t>
            </w:r>
          </w:p>
        </w:tc>
        <w:tc>
          <w:tcPr>
            <w:tcW w:w="1270" w:type="dxa"/>
            <w:vAlign w:val="top"/>
          </w:tcPr>
          <w:p w14:paraId="6796CA91">
            <w:pPr>
              <w:kinsoku w:val="0"/>
              <w:autoSpaceDE w:val="0"/>
              <w:autoSpaceDN w:val="0"/>
              <w:adjustRightInd w:val="0"/>
              <w:snapToGrid w:val="0"/>
              <w:spacing w:before="105" w:line="232" w:lineRule="auto"/>
              <w:ind w:left="482"/>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18</w:t>
            </w:r>
          </w:p>
        </w:tc>
        <w:tc>
          <w:tcPr>
            <w:tcW w:w="1042" w:type="dxa"/>
            <w:vAlign w:val="top"/>
          </w:tcPr>
          <w:p w14:paraId="359717C9">
            <w:pPr>
              <w:kinsoku w:val="0"/>
              <w:autoSpaceDE w:val="0"/>
              <w:autoSpaceDN w:val="0"/>
              <w:adjustRightInd w:val="0"/>
              <w:snapToGrid w:val="0"/>
              <w:spacing w:before="105" w:line="232" w:lineRule="auto"/>
              <w:ind w:left="369"/>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21</w:t>
            </w:r>
          </w:p>
        </w:tc>
        <w:tc>
          <w:tcPr>
            <w:tcW w:w="1042" w:type="dxa"/>
            <w:vAlign w:val="top"/>
          </w:tcPr>
          <w:p w14:paraId="5E6990E7">
            <w:pPr>
              <w:kinsoku w:val="0"/>
              <w:autoSpaceDE w:val="0"/>
              <w:autoSpaceDN w:val="0"/>
              <w:adjustRightInd w:val="0"/>
              <w:snapToGrid w:val="0"/>
              <w:spacing w:before="105" w:line="232" w:lineRule="auto"/>
              <w:ind w:left="369"/>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78</w:t>
            </w:r>
          </w:p>
        </w:tc>
      </w:tr>
      <w:tr w14:paraId="3C6043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jc w:val="center"/>
        </w:trPr>
        <w:tc>
          <w:tcPr>
            <w:tcW w:w="4130" w:type="dxa"/>
            <w:vAlign w:val="top"/>
          </w:tcPr>
          <w:p w14:paraId="20E189A4">
            <w:pPr>
              <w:kinsoku w:val="0"/>
              <w:autoSpaceDE w:val="0"/>
              <w:autoSpaceDN w:val="0"/>
              <w:adjustRightInd w:val="0"/>
              <w:snapToGrid w:val="0"/>
              <w:spacing w:before="107" w:line="225" w:lineRule="auto"/>
              <w:ind w:left="462"/>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4"/>
                <w:kern w:val="0"/>
                <w:sz w:val="31"/>
                <w:szCs w:val="31"/>
                <w:lang w:val="en-US" w:eastAsia="en-US" w:bidi="ar-SA"/>
              </w:rPr>
              <w:t>1、在职在编人员</w:t>
            </w:r>
          </w:p>
        </w:tc>
        <w:tc>
          <w:tcPr>
            <w:tcW w:w="1320" w:type="dxa"/>
            <w:vAlign w:val="top"/>
          </w:tcPr>
          <w:p w14:paraId="020B6CCF">
            <w:pPr>
              <w:kinsoku w:val="0"/>
              <w:autoSpaceDE w:val="0"/>
              <w:autoSpaceDN w:val="0"/>
              <w:adjustRightInd w:val="0"/>
              <w:snapToGrid w:val="0"/>
              <w:spacing w:before="107" w:line="231" w:lineRule="auto"/>
              <w:ind w:left="507"/>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22</w:t>
            </w:r>
          </w:p>
        </w:tc>
        <w:tc>
          <w:tcPr>
            <w:tcW w:w="1436" w:type="dxa"/>
            <w:vAlign w:val="top"/>
          </w:tcPr>
          <w:p w14:paraId="21949538">
            <w:pPr>
              <w:kinsoku w:val="0"/>
              <w:autoSpaceDE w:val="0"/>
              <w:autoSpaceDN w:val="0"/>
              <w:adjustRightInd w:val="0"/>
              <w:snapToGrid w:val="0"/>
              <w:spacing w:before="107" w:line="231" w:lineRule="auto"/>
              <w:ind w:left="564"/>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17</w:t>
            </w:r>
          </w:p>
        </w:tc>
        <w:tc>
          <w:tcPr>
            <w:tcW w:w="1270" w:type="dxa"/>
            <w:vAlign w:val="top"/>
          </w:tcPr>
          <w:p w14:paraId="5521DD4C">
            <w:pPr>
              <w:kinsoku w:val="0"/>
              <w:autoSpaceDE w:val="0"/>
              <w:autoSpaceDN w:val="0"/>
              <w:adjustRightInd w:val="0"/>
              <w:snapToGrid w:val="0"/>
              <w:spacing w:before="107" w:line="231" w:lineRule="auto"/>
              <w:ind w:left="482"/>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18</w:t>
            </w:r>
          </w:p>
        </w:tc>
        <w:tc>
          <w:tcPr>
            <w:tcW w:w="1042" w:type="dxa"/>
            <w:vAlign w:val="top"/>
          </w:tcPr>
          <w:p w14:paraId="1CE59920">
            <w:pPr>
              <w:kinsoku w:val="0"/>
              <w:autoSpaceDE w:val="0"/>
              <w:autoSpaceDN w:val="0"/>
              <w:adjustRightInd w:val="0"/>
              <w:snapToGrid w:val="0"/>
              <w:spacing w:before="107" w:line="231" w:lineRule="auto"/>
              <w:ind w:left="369"/>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21</w:t>
            </w:r>
          </w:p>
        </w:tc>
        <w:tc>
          <w:tcPr>
            <w:tcW w:w="1042" w:type="dxa"/>
            <w:vAlign w:val="top"/>
          </w:tcPr>
          <w:p w14:paraId="6749269B">
            <w:pPr>
              <w:kinsoku w:val="0"/>
              <w:autoSpaceDE w:val="0"/>
              <w:autoSpaceDN w:val="0"/>
              <w:adjustRightInd w:val="0"/>
              <w:snapToGrid w:val="0"/>
              <w:spacing w:before="107" w:line="231" w:lineRule="auto"/>
              <w:ind w:left="369"/>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78</w:t>
            </w:r>
          </w:p>
        </w:tc>
      </w:tr>
      <w:tr w14:paraId="1B2403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jc w:val="center"/>
        </w:trPr>
        <w:tc>
          <w:tcPr>
            <w:tcW w:w="4130" w:type="dxa"/>
            <w:vAlign w:val="top"/>
          </w:tcPr>
          <w:p w14:paraId="04EB733B">
            <w:pPr>
              <w:kinsoku w:val="0"/>
              <w:autoSpaceDE w:val="0"/>
              <w:autoSpaceDN w:val="0"/>
              <w:adjustRightInd w:val="0"/>
              <w:snapToGrid w:val="0"/>
              <w:spacing w:before="106" w:line="226" w:lineRule="auto"/>
              <w:ind w:left="967"/>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6"/>
                <w:kern w:val="0"/>
                <w:sz w:val="31"/>
                <w:szCs w:val="31"/>
                <w:lang w:val="en-US" w:eastAsia="en-US" w:bidi="ar-SA"/>
              </w:rPr>
              <w:t>其中：行政人员</w:t>
            </w:r>
          </w:p>
        </w:tc>
        <w:tc>
          <w:tcPr>
            <w:tcW w:w="1320" w:type="dxa"/>
            <w:vAlign w:val="top"/>
          </w:tcPr>
          <w:p w14:paraId="2C5C23B3">
            <w:pPr>
              <w:kinsoku w:val="0"/>
              <w:autoSpaceDE w:val="0"/>
              <w:autoSpaceDN w:val="0"/>
              <w:adjustRightInd w:val="0"/>
              <w:snapToGrid w:val="0"/>
              <w:spacing w:before="105" w:line="232" w:lineRule="auto"/>
              <w:ind w:left="507"/>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22</w:t>
            </w:r>
          </w:p>
        </w:tc>
        <w:tc>
          <w:tcPr>
            <w:tcW w:w="1436" w:type="dxa"/>
            <w:vAlign w:val="top"/>
          </w:tcPr>
          <w:p w14:paraId="7DB91F9A">
            <w:pPr>
              <w:kinsoku w:val="0"/>
              <w:autoSpaceDE w:val="0"/>
              <w:autoSpaceDN w:val="0"/>
              <w:adjustRightInd w:val="0"/>
              <w:snapToGrid w:val="0"/>
              <w:spacing w:before="105" w:line="232" w:lineRule="auto"/>
              <w:ind w:left="564"/>
              <w:jc w:val="left"/>
              <w:textAlignment w:val="baseline"/>
              <w:rPr>
                <w:rFonts w:hint="eastAsia"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w:t>
            </w:r>
          </w:p>
        </w:tc>
        <w:tc>
          <w:tcPr>
            <w:tcW w:w="1270" w:type="dxa"/>
            <w:vAlign w:val="top"/>
          </w:tcPr>
          <w:p w14:paraId="6555B8E8">
            <w:pPr>
              <w:kinsoku w:val="0"/>
              <w:autoSpaceDE w:val="0"/>
              <w:autoSpaceDN w:val="0"/>
              <w:adjustRightInd w:val="0"/>
              <w:snapToGrid w:val="0"/>
              <w:spacing w:before="105" w:line="232" w:lineRule="auto"/>
              <w:ind w:left="482"/>
              <w:jc w:val="left"/>
              <w:textAlignment w:val="baseline"/>
              <w:rPr>
                <w:rFonts w:hint="eastAsia"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w:t>
            </w:r>
          </w:p>
        </w:tc>
        <w:tc>
          <w:tcPr>
            <w:tcW w:w="1042" w:type="dxa"/>
            <w:vAlign w:val="top"/>
          </w:tcPr>
          <w:p w14:paraId="7BE34D23">
            <w:pPr>
              <w:kinsoku w:val="0"/>
              <w:autoSpaceDE w:val="0"/>
              <w:autoSpaceDN w:val="0"/>
              <w:adjustRightInd w:val="0"/>
              <w:snapToGrid w:val="0"/>
              <w:spacing w:before="105" w:line="232" w:lineRule="auto"/>
              <w:ind w:left="369"/>
              <w:jc w:val="left"/>
              <w:textAlignment w:val="baseline"/>
              <w:rPr>
                <w:rFonts w:hint="eastAsia"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w:t>
            </w:r>
          </w:p>
        </w:tc>
        <w:tc>
          <w:tcPr>
            <w:tcW w:w="1042" w:type="dxa"/>
            <w:vAlign w:val="top"/>
          </w:tcPr>
          <w:p w14:paraId="5CCC15F5">
            <w:pPr>
              <w:kinsoku w:val="0"/>
              <w:autoSpaceDE w:val="0"/>
              <w:autoSpaceDN w:val="0"/>
              <w:adjustRightInd w:val="0"/>
              <w:snapToGrid w:val="0"/>
              <w:spacing w:before="105" w:line="232" w:lineRule="auto"/>
              <w:ind w:left="369"/>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22</w:t>
            </w:r>
          </w:p>
        </w:tc>
      </w:tr>
      <w:tr w14:paraId="420E22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7" w:hRule="atLeast"/>
          <w:jc w:val="center"/>
        </w:trPr>
        <w:tc>
          <w:tcPr>
            <w:tcW w:w="4130" w:type="dxa"/>
            <w:vAlign w:val="top"/>
          </w:tcPr>
          <w:p w14:paraId="1E89E944">
            <w:pPr>
              <w:kinsoku w:val="0"/>
              <w:autoSpaceDE w:val="0"/>
              <w:autoSpaceDN w:val="0"/>
              <w:adjustRightInd w:val="0"/>
              <w:snapToGrid w:val="0"/>
              <w:spacing w:before="107" w:line="499" w:lineRule="exact"/>
              <w:ind w:left="1932"/>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2"/>
                <w:kern w:val="0"/>
                <w:position w:val="13"/>
                <w:sz w:val="31"/>
                <w:szCs w:val="31"/>
                <w:lang w:val="en-US" w:eastAsia="en-US" w:bidi="ar-SA"/>
              </w:rPr>
              <w:t>全额补助</w:t>
            </w:r>
          </w:p>
          <w:p w14:paraId="22DB806A">
            <w:pPr>
              <w:kinsoku w:val="0"/>
              <w:autoSpaceDE w:val="0"/>
              <w:autoSpaceDN w:val="0"/>
              <w:adjustRightInd w:val="0"/>
              <w:snapToGrid w:val="0"/>
              <w:spacing w:line="228" w:lineRule="auto"/>
              <w:ind w:left="1924"/>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4"/>
                <w:kern w:val="0"/>
                <w:sz w:val="31"/>
                <w:szCs w:val="31"/>
                <w:lang w:val="en-US" w:eastAsia="en-US" w:bidi="ar-SA"/>
              </w:rPr>
              <w:t>事业人员</w:t>
            </w:r>
          </w:p>
        </w:tc>
        <w:tc>
          <w:tcPr>
            <w:tcW w:w="1320" w:type="dxa"/>
            <w:vAlign w:val="top"/>
          </w:tcPr>
          <w:p w14:paraId="2FC954A3">
            <w:pPr>
              <w:widowControl/>
              <w:kinsoku w:val="0"/>
              <w:autoSpaceDE w:val="0"/>
              <w:autoSpaceDN w:val="0"/>
              <w:adjustRightInd w:val="0"/>
              <w:snapToGrid w:val="0"/>
              <w:spacing w:line="254" w:lineRule="auto"/>
              <w:jc w:val="left"/>
              <w:textAlignment w:val="baseline"/>
              <w:rPr>
                <w:rFonts w:ascii="Arial" w:hAnsi="Arial" w:eastAsia="Arial" w:cs="Arial"/>
                <w:snapToGrid w:val="0"/>
                <w:color w:val="000000"/>
                <w:kern w:val="0"/>
                <w:sz w:val="21"/>
                <w:szCs w:val="21"/>
                <w:lang w:eastAsia="en-US"/>
              </w:rPr>
            </w:pPr>
          </w:p>
          <w:p w14:paraId="03533DCD">
            <w:pPr>
              <w:kinsoku w:val="0"/>
              <w:autoSpaceDE w:val="0"/>
              <w:autoSpaceDN w:val="0"/>
              <w:adjustRightInd w:val="0"/>
              <w:snapToGrid w:val="0"/>
              <w:spacing w:before="101" w:line="448" w:lineRule="exact"/>
              <w:ind w:left="507"/>
              <w:jc w:val="left"/>
              <w:textAlignment w:val="baseline"/>
              <w:rPr>
                <w:rFonts w:hint="eastAsia"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position w:val="3"/>
                <w:sz w:val="31"/>
                <w:szCs w:val="31"/>
                <w:lang w:val="en-US" w:eastAsia="zh-CN" w:bidi="ar-SA"/>
              </w:rPr>
              <w:t>-</w:t>
            </w:r>
          </w:p>
        </w:tc>
        <w:tc>
          <w:tcPr>
            <w:tcW w:w="1436" w:type="dxa"/>
            <w:vAlign w:val="top"/>
          </w:tcPr>
          <w:p w14:paraId="13EEC3D3">
            <w:pPr>
              <w:widowControl/>
              <w:kinsoku w:val="0"/>
              <w:autoSpaceDE w:val="0"/>
              <w:autoSpaceDN w:val="0"/>
              <w:adjustRightInd w:val="0"/>
              <w:snapToGrid w:val="0"/>
              <w:spacing w:line="254" w:lineRule="auto"/>
              <w:jc w:val="left"/>
              <w:textAlignment w:val="baseline"/>
              <w:rPr>
                <w:rFonts w:ascii="Arial" w:hAnsi="Arial" w:eastAsia="Arial" w:cs="Arial"/>
                <w:snapToGrid w:val="0"/>
                <w:color w:val="000000"/>
                <w:kern w:val="0"/>
                <w:sz w:val="21"/>
                <w:szCs w:val="21"/>
                <w:lang w:eastAsia="en-US"/>
              </w:rPr>
            </w:pPr>
          </w:p>
          <w:p w14:paraId="230A5664">
            <w:pPr>
              <w:kinsoku w:val="0"/>
              <w:autoSpaceDE w:val="0"/>
              <w:autoSpaceDN w:val="0"/>
              <w:adjustRightInd w:val="0"/>
              <w:snapToGrid w:val="0"/>
              <w:spacing w:before="101" w:line="448" w:lineRule="exact"/>
              <w:ind w:left="564"/>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position w:val="3"/>
                <w:sz w:val="31"/>
                <w:szCs w:val="31"/>
                <w:lang w:val="en-US" w:eastAsia="zh-CN" w:bidi="ar-SA"/>
              </w:rPr>
              <w:t>17</w:t>
            </w:r>
          </w:p>
        </w:tc>
        <w:tc>
          <w:tcPr>
            <w:tcW w:w="1270" w:type="dxa"/>
            <w:vAlign w:val="top"/>
          </w:tcPr>
          <w:p w14:paraId="067D7F6B">
            <w:pPr>
              <w:widowControl/>
              <w:kinsoku w:val="0"/>
              <w:autoSpaceDE w:val="0"/>
              <w:autoSpaceDN w:val="0"/>
              <w:adjustRightInd w:val="0"/>
              <w:snapToGrid w:val="0"/>
              <w:spacing w:line="254" w:lineRule="auto"/>
              <w:jc w:val="left"/>
              <w:textAlignment w:val="baseline"/>
              <w:rPr>
                <w:rFonts w:ascii="Arial" w:hAnsi="Arial" w:eastAsia="Arial" w:cs="Arial"/>
                <w:snapToGrid w:val="0"/>
                <w:color w:val="000000"/>
                <w:kern w:val="0"/>
                <w:sz w:val="21"/>
                <w:szCs w:val="21"/>
                <w:lang w:eastAsia="en-US"/>
              </w:rPr>
            </w:pPr>
          </w:p>
          <w:p w14:paraId="2083F61E">
            <w:pPr>
              <w:kinsoku w:val="0"/>
              <w:autoSpaceDE w:val="0"/>
              <w:autoSpaceDN w:val="0"/>
              <w:adjustRightInd w:val="0"/>
              <w:snapToGrid w:val="0"/>
              <w:spacing w:before="101" w:line="448" w:lineRule="exact"/>
              <w:ind w:left="482"/>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position w:val="3"/>
                <w:sz w:val="31"/>
                <w:szCs w:val="31"/>
                <w:lang w:val="en-US" w:eastAsia="zh-CN" w:bidi="ar-SA"/>
              </w:rPr>
              <w:t>18</w:t>
            </w:r>
          </w:p>
        </w:tc>
        <w:tc>
          <w:tcPr>
            <w:tcW w:w="1042" w:type="dxa"/>
            <w:vAlign w:val="top"/>
          </w:tcPr>
          <w:p w14:paraId="77E92BCE">
            <w:pPr>
              <w:widowControl/>
              <w:kinsoku w:val="0"/>
              <w:autoSpaceDE w:val="0"/>
              <w:autoSpaceDN w:val="0"/>
              <w:adjustRightInd w:val="0"/>
              <w:snapToGrid w:val="0"/>
              <w:spacing w:line="254" w:lineRule="auto"/>
              <w:jc w:val="left"/>
              <w:textAlignment w:val="baseline"/>
              <w:rPr>
                <w:rFonts w:ascii="Arial" w:hAnsi="Arial" w:eastAsia="Arial" w:cs="Arial"/>
                <w:snapToGrid w:val="0"/>
                <w:color w:val="000000"/>
                <w:kern w:val="0"/>
                <w:sz w:val="21"/>
                <w:szCs w:val="21"/>
                <w:lang w:eastAsia="en-US"/>
              </w:rPr>
            </w:pPr>
          </w:p>
          <w:p w14:paraId="4908D03B">
            <w:pPr>
              <w:kinsoku w:val="0"/>
              <w:autoSpaceDE w:val="0"/>
              <w:autoSpaceDN w:val="0"/>
              <w:adjustRightInd w:val="0"/>
              <w:snapToGrid w:val="0"/>
              <w:spacing w:before="101" w:line="448" w:lineRule="exact"/>
              <w:ind w:left="369"/>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position w:val="3"/>
                <w:sz w:val="31"/>
                <w:szCs w:val="31"/>
                <w:lang w:val="en-US" w:eastAsia="zh-CN" w:bidi="ar-SA"/>
              </w:rPr>
              <w:t>21</w:t>
            </w:r>
          </w:p>
        </w:tc>
        <w:tc>
          <w:tcPr>
            <w:tcW w:w="1042" w:type="dxa"/>
            <w:vAlign w:val="top"/>
          </w:tcPr>
          <w:p w14:paraId="089E7939">
            <w:pPr>
              <w:kinsoku w:val="0"/>
              <w:autoSpaceDE w:val="0"/>
              <w:autoSpaceDN w:val="0"/>
              <w:adjustRightInd w:val="0"/>
              <w:snapToGrid w:val="0"/>
              <w:spacing w:before="101" w:line="448" w:lineRule="exact"/>
              <w:ind w:left="369"/>
              <w:jc w:val="left"/>
              <w:textAlignment w:val="baseline"/>
              <w:rPr>
                <w:rFonts w:hint="default" w:ascii="仿宋" w:hAnsi="仿宋" w:eastAsia="仿宋" w:cs="仿宋"/>
                <w:snapToGrid w:val="0"/>
                <w:color w:val="000000"/>
                <w:kern w:val="0"/>
                <w:position w:val="3"/>
                <w:sz w:val="31"/>
                <w:szCs w:val="31"/>
                <w:lang w:val="en-US" w:eastAsia="zh-CN" w:bidi="ar-SA"/>
              </w:rPr>
            </w:pPr>
            <w:r>
              <w:rPr>
                <w:rFonts w:hint="eastAsia" w:ascii="仿宋" w:hAnsi="仿宋" w:eastAsia="仿宋" w:cs="仿宋"/>
                <w:snapToGrid w:val="0"/>
                <w:color w:val="000000"/>
                <w:kern w:val="0"/>
                <w:position w:val="3"/>
                <w:sz w:val="31"/>
                <w:szCs w:val="31"/>
                <w:lang w:val="en-US" w:eastAsia="zh-CN" w:bidi="ar-SA"/>
              </w:rPr>
              <w:t>56</w:t>
            </w:r>
          </w:p>
        </w:tc>
      </w:tr>
      <w:tr w14:paraId="60901B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6" w:hRule="atLeast"/>
          <w:jc w:val="center"/>
        </w:trPr>
        <w:tc>
          <w:tcPr>
            <w:tcW w:w="4130" w:type="dxa"/>
            <w:vAlign w:val="top"/>
          </w:tcPr>
          <w:p w14:paraId="4F9FDD28">
            <w:pPr>
              <w:kinsoku w:val="0"/>
              <w:autoSpaceDE w:val="0"/>
              <w:autoSpaceDN w:val="0"/>
              <w:adjustRightInd w:val="0"/>
              <w:snapToGrid w:val="0"/>
              <w:spacing w:before="105" w:line="502" w:lineRule="exact"/>
              <w:ind w:left="1984"/>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11"/>
                <w:kern w:val="0"/>
                <w:position w:val="13"/>
                <w:sz w:val="31"/>
                <w:szCs w:val="31"/>
                <w:lang w:val="en-US" w:eastAsia="en-US" w:bidi="ar-SA"/>
              </w:rPr>
              <w:t>自收自支</w:t>
            </w:r>
          </w:p>
          <w:p w14:paraId="2FA5A391">
            <w:pPr>
              <w:kinsoku w:val="0"/>
              <w:autoSpaceDE w:val="0"/>
              <w:autoSpaceDN w:val="0"/>
              <w:adjustRightInd w:val="0"/>
              <w:snapToGrid w:val="0"/>
              <w:spacing w:line="228" w:lineRule="auto"/>
              <w:ind w:left="1924"/>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4"/>
                <w:kern w:val="0"/>
                <w:sz w:val="31"/>
                <w:szCs w:val="31"/>
                <w:lang w:val="en-US" w:eastAsia="en-US" w:bidi="ar-SA"/>
              </w:rPr>
              <w:t>事业人员</w:t>
            </w:r>
          </w:p>
        </w:tc>
        <w:tc>
          <w:tcPr>
            <w:tcW w:w="1320" w:type="dxa"/>
            <w:vAlign w:val="top"/>
          </w:tcPr>
          <w:p w14:paraId="44CC65FA">
            <w:pPr>
              <w:widowControl/>
              <w:kinsoku w:val="0"/>
              <w:autoSpaceDE w:val="0"/>
              <w:autoSpaceDN w:val="0"/>
              <w:adjustRightInd w:val="0"/>
              <w:snapToGrid w:val="0"/>
              <w:spacing w:line="255" w:lineRule="auto"/>
              <w:jc w:val="left"/>
              <w:textAlignment w:val="baseline"/>
              <w:rPr>
                <w:rFonts w:ascii="Arial" w:hAnsi="Arial" w:eastAsia="Arial" w:cs="Arial"/>
                <w:snapToGrid w:val="0"/>
                <w:color w:val="000000"/>
                <w:kern w:val="0"/>
                <w:sz w:val="21"/>
                <w:szCs w:val="21"/>
                <w:lang w:eastAsia="en-US"/>
              </w:rPr>
            </w:pPr>
          </w:p>
          <w:p w14:paraId="7F7B3186">
            <w:pPr>
              <w:kinsoku w:val="0"/>
              <w:autoSpaceDE w:val="0"/>
              <w:autoSpaceDN w:val="0"/>
              <w:adjustRightInd w:val="0"/>
              <w:snapToGrid w:val="0"/>
              <w:spacing w:before="101" w:line="448" w:lineRule="exact"/>
              <w:ind w:left="507"/>
              <w:jc w:val="left"/>
              <w:textAlignment w:val="baseline"/>
              <w:rPr>
                <w:rFonts w:hint="eastAsia"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position w:val="3"/>
                <w:sz w:val="31"/>
                <w:szCs w:val="31"/>
                <w:lang w:val="en-US" w:eastAsia="zh-CN" w:bidi="ar-SA"/>
              </w:rPr>
              <w:t>-</w:t>
            </w:r>
          </w:p>
        </w:tc>
        <w:tc>
          <w:tcPr>
            <w:tcW w:w="1436" w:type="dxa"/>
            <w:vAlign w:val="top"/>
          </w:tcPr>
          <w:p w14:paraId="7B54046F">
            <w:pPr>
              <w:widowControl/>
              <w:kinsoku w:val="0"/>
              <w:autoSpaceDE w:val="0"/>
              <w:autoSpaceDN w:val="0"/>
              <w:adjustRightInd w:val="0"/>
              <w:snapToGrid w:val="0"/>
              <w:spacing w:line="255" w:lineRule="auto"/>
              <w:jc w:val="left"/>
              <w:textAlignment w:val="baseline"/>
              <w:rPr>
                <w:rFonts w:ascii="Arial" w:hAnsi="Arial" w:eastAsia="Arial" w:cs="Arial"/>
                <w:snapToGrid w:val="0"/>
                <w:color w:val="000000"/>
                <w:kern w:val="0"/>
                <w:sz w:val="21"/>
                <w:szCs w:val="21"/>
                <w:lang w:eastAsia="en-US"/>
              </w:rPr>
            </w:pPr>
          </w:p>
          <w:p w14:paraId="2BD18353">
            <w:pPr>
              <w:kinsoku w:val="0"/>
              <w:autoSpaceDE w:val="0"/>
              <w:autoSpaceDN w:val="0"/>
              <w:adjustRightInd w:val="0"/>
              <w:snapToGrid w:val="0"/>
              <w:spacing w:before="101" w:line="448" w:lineRule="exact"/>
              <w:ind w:left="564"/>
              <w:jc w:val="left"/>
              <w:textAlignment w:val="baseline"/>
              <w:rPr>
                <w:rFonts w:hint="eastAsia"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position w:val="3"/>
                <w:sz w:val="31"/>
                <w:szCs w:val="31"/>
                <w:lang w:val="en-US" w:eastAsia="zh-CN" w:bidi="ar-SA"/>
              </w:rPr>
              <w:t>-</w:t>
            </w:r>
          </w:p>
        </w:tc>
        <w:tc>
          <w:tcPr>
            <w:tcW w:w="1270" w:type="dxa"/>
            <w:vAlign w:val="top"/>
          </w:tcPr>
          <w:p w14:paraId="6DFB604D">
            <w:pPr>
              <w:widowControl/>
              <w:kinsoku w:val="0"/>
              <w:autoSpaceDE w:val="0"/>
              <w:autoSpaceDN w:val="0"/>
              <w:adjustRightInd w:val="0"/>
              <w:snapToGrid w:val="0"/>
              <w:spacing w:line="255" w:lineRule="auto"/>
              <w:jc w:val="left"/>
              <w:textAlignment w:val="baseline"/>
              <w:rPr>
                <w:rFonts w:ascii="Arial" w:hAnsi="Arial" w:eastAsia="Arial" w:cs="Arial"/>
                <w:snapToGrid w:val="0"/>
                <w:color w:val="000000"/>
                <w:kern w:val="0"/>
                <w:sz w:val="21"/>
                <w:szCs w:val="21"/>
                <w:lang w:eastAsia="en-US"/>
              </w:rPr>
            </w:pPr>
          </w:p>
          <w:p w14:paraId="1BF16D41">
            <w:pPr>
              <w:kinsoku w:val="0"/>
              <w:autoSpaceDE w:val="0"/>
              <w:autoSpaceDN w:val="0"/>
              <w:adjustRightInd w:val="0"/>
              <w:snapToGrid w:val="0"/>
              <w:spacing w:before="101" w:line="448" w:lineRule="exact"/>
              <w:ind w:left="482"/>
              <w:jc w:val="left"/>
              <w:textAlignment w:val="baseline"/>
              <w:rPr>
                <w:rFonts w:hint="eastAsia"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position w:val="3"/>
                <w:sz w:val="31"/>
                <w:szCs w:val="31"/>
                <w:lang w:val="en-US" w:eastAsia="zh-CN" w:bidi="ar-SA"/>
              </w:rPr>
              <w:t>-</w:t>
            </w:r>
          </w:p>
        </w:tc>
        <w:tc>
          <w:tcPr>
            <w:tcW w:w="1042" w:type="dxa"/>
            <w:vAlign w:val="top"/>
          </w:tcPr>
          <w:p w14:paraId="72C0E5D5">
            <w:pPr>
              <w:widowControl/>
              <w:kinsoku w:val="0"/>
              <w:autoSpaceDE w:val="0"/>
              <w:autoSpaceDN w:val="0"/>
              <w:adjustRightInd w:val="0"/>
              <w:snapToGrid w:val="0"/>
              <w:spacing w:line="255" w:lineRule="auto"/>
              <w:jc w:val="left"/>
              <w:textAlignment w:val="baseline"/>
              <w:rPr>
                <w:rFonts w:ascii="Arial" w:hAnsi="Arial" w:eastAsia="Arial" w:cs="Arial"/>
                <w:snapToGrid w:val="0"/>
                <w:color w:val="000000"/>
                <w:kern w:val="0"/>
                <w:sz w:val="21"/>
                <w:szCs w:val="21"/>
                <w:lang w:eastAsia="en-US"/>
              </w:rPr>
            </w:pPr>
          </w:p>
          <w:p w14:paraId="4510DEA8">
            <w:pPr>
              <w:kinsoku w:val="0"/>
              <w:autoSpaceDE w:val="0"/>
              <w:autoSpaceDN w:val="0"/>
              <w:adjustRightInd w:val="0"/>
              <w:snapToGrid w:val="0"/>
              <w:spacing w:before="101" w:line="448" w:lineRule="exact"/>
              <w:ind w:left="369"/>
              <w:jc w:val="left"/>
              <w:textAlignment w:val="baseline"/>
              <w:rPr>
                <w:rFonts w:hint="eastAsia"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position w:val="3"/>
                <w:sz w:val="31"/>
                <w:szCs w:val="31"/>
                <w:lang w:val="en-US" w:eastAsia="zh-CN" w:bidi="ar-SA"/>
              </w:rPr>
              <w:t>-</w:t>
            </w:r>
          </w:p>
        </w:tc>
        <w:tc>
          <w:tcPr>
            <w:tcW w:w="1042" w:type="dxa"/>
            <w:vAlign w:val="top"/>
          </w:tcPr>
          <w:p w14:paraId="41C712A9">
            <w:pPr>
              <w:kinsoku w:val="0"/>
              <w:autoSpaceDE w:val="0"/>
              <w:autoSpaceDN w:val="0"/>
              <w:adjustRightInd w:val="0"/>
              <w:snapToGrid w:val="0"/>
              <w:spacing w:before="101" w:line="448" w:lineRule="exact"/>
              <w:ind w:left="369"/>
              <w:jc w:val="left"/>
              <w:textAlignment w:val="baseline"/>
              <w:rPr>
                <w:rFonts w:hint="eastAsia" w:ascii="仿宋" w:hAnsi="仿宋" w:eastAsia="仿宋" w:cs="仿宋"/>
                <w:snapToGrid w:val="0"/>
                <w:color w:val="000000"/>
                <w:kern w:val="0"/>
                <w:position w:val="3"/>
                <w:sz w:val="31"/>
                <w:szCs w:val="31"/>
                <w:lang w:val="en-US" w:eastAsia="zh-CN" w:bidi="ar-SA"/>
              </w:rPr>
            </w:pPr>
            <w:r>
              <w:rPr>
                <w:rFonts w:hint="eastAsia" w:ascii="仿宋" w:hAnsi="仿宋" w:eastAsia="仿宋" w:cs="仿宋"/>
                <w:snapToGrid w:val="0"/>
                <w:color w:val="000000"/>
                <w:kern w:val="0"/>
                <w:position w:val="3"/>
                <w:sz w:val="31"/>
                <w:szCs w:val="31"/>
                <w:lang w:val="en-US" w:eastAsia="zh-CN" w:bidi="ar-SA"/>
              </w:rPr>
              <w:t>-</w:t>
            </w:r>
          </w:p>
        </w:tc>
      </w:tr>
      <w:tr w14:paraId="23A75D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jc w:val="center"/>
        </w:trPr>
        <w:tc>
          <w:tcPr>
            <w:tcW w:w="4130" w:type="dxa"/>
            <w:vAlign w:val="top"/>
          </w:tcPr>
          <w:p w14:paraId="700EADF5">
            <w:pPr>
              <w:kinsoku w:val="0"/>
              <w:autoSpaceDE w:val="0"/>
              <w:autoSpaceDN w:val="0"/>
              <w:adjustRightInd w:val="0"/>
              <w:snapToGrid w:val="0"/>
              <w:spacing w:before="105" w:line="228" w:lineRule="auto"/>
              <w:ind w:left="442"/>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6"/>
                <w:kern w:val="0"/>
                <w:sz w:val="31"/>
                <w:szCs w:val="31"/>
                <w:lang w:val="en-US" w:eastAsia="en-US" w:bidi="ar-SA"/>
              </w:rPr>
              <w:t>2、外聘人员</w:t>
            </w:r>
          </w:p>
        </w:tc>
        <w:tc>
          <w:tcPr>
            <w:tcW w:w="1320" w:type="dxa"/>
            <w:vAlign w:val="top"/>
          </w:tcPr>
          <w:p w14:paraId="2EBAA1A6">
            <w:pPr>
              <w:kinsoku w:val="0"/>
              <w:autoSpaceDE w:val="0"/>
              <w:autoSpaceDN w:val="0"/>
              <w:adjustRightInd w:val="0"/>
              <w:snapToGrid w:val="0"/>
              <w:spacing w:before="105" w:line="234" w:lineRule="auto"/>
              <w:ind w:left="507"/>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29</w:t>
            </w:r>
          </w:p>
        </w:tc>
        <w:tc>
          <w:tcPr>
            <w:tcW w:w="1436" w:type="dxa"/>
            <w:vAlign w:val="top"/>
          </w:tcPr>
          <w:p w14:paraId="60617E80">
            <w:pPr>
              <w:kinsoku w:val="0"/>
              <w:autoSpaceDE w:val="0"/>
              <w:autoSpaceDN w:val="0"/>
              <w:adjustRightInd w:val="0"/>
              <w:snapToGrid w:val="0"/>
              <w:spacing w:before="105" w:line="234" w:lineRule="auto"/>
              <w:ind w:left="564"/>
              <w:jc w:val="left"/>
              <w:textAlignment w:val="baseline"/>
              <w:rPr>
                <w:rFonts w:hint="eastAsia"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w:t>
            </w:r>
          </w:p>
        </w:tc>
        <w:tc>
          <w:tcPr>
            <w:tcW w:w="1270" w:type="dxa"/>
            <w:vAlign w:val="top"/>
          </w:tcPr>
          <w:p w14:paraId="04842FCA">
            <w:pPr>
              <w:kinsoku w:val="0"/>
              <w:autoSpaceDE w:val="0"/>
              <w:autoSpaceDN w:val="0"/>
              <w:adjustRightInd w:val="0"/>
              <w:snapToGrid w:val="0"/>
              <w:spacing w:before="105" w:line="234" w:lineRule="auto"/>
              <w:ind w:left="482"/>
              <w:jc w:val="left"/>
              <w:textAlignment w:val="baseline"/>
              <w:rPr>
                <w:rFonts w:hint="eastAsia"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w:t>
            </w:r>
          </w:p>
        </w:tc>
        <w:tc>
          <w:tcPr>
            <w:tcW w:w="1042" w:type="dxa"/>
            <w:vAlign w:val="top"/>
          </w:tcPr>
          <w:p w14:paraId="71989117">
            <w:pPr>
              <w:kinsoku w:val="0"/>
              <w:autoSpaceDE w:val="0"/>
              <w:autoSpaceDN w:val="0"/>
              <w:adjustRightInd w:val="0"/>
              <w:snapToGrid w:val="0"/>
              <w:spacing w:before="105" w:line="234" w:lineRule="auto"/>
              <w:ind w:left="369"/>
              <w:jc w:val="left"/>
              <w:textAlignment w:val="baseline"/>
              <w:rPr>
                <w:rFonts w:hint="eastAsia"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w:t>
            </w:r>
          </w:p>
        </w:tc>
        <w:tc>
          <w:tcPr>
            <w:tcW w:w="1042" w:type="dxa"/>
            <w:vAlign w:val="top"/>
          </w:tcPr>
          <w:p w14:paraId="4A7F862C">
            <w:pPr>
              <w:kinsoku w:val="0"/>
              <w:autoSpaceDE w:val="0"/>
              <w:autoSpaceDN w:val="0"/>
              <w:adjustRightInd w:val="0"/>
              <w:snapToGrid w:val="0"/>
              <w:spacing w:before="105" w:line="234" w:lineRule="auto"/>
              <w:ind w:left="369"/>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29</w:t>
            </w:r>
          </w:p>
        </w:tc>
      </w:tr>
    </w:tbl>
    <w:p w14:paraId="53320560">
      <w:pPr>
        <w:spacing w:before="101" w:line="229" w:lineRule="auto"/>
        <w:ind w:firstLine="656" w:firstLineChars="200"/>
        <w:outlineLvl w:val="2"/>
      </w:pPr>
      <w:bookmarkStart w:id="9" w:name="_Toc31561"/>
      <w:r>
        <w:rPr>
          <w:rFonts w:ascii="楷体" w:hAnsi="楷体" w:eastAsia="楷体" w:cs="楷体"/>
          <w:spacing w:val="9"/>
          <w:sz w:val="31"/>
          <w:szCs w:val="31"/>
          <w14:textOutline w14:w="5791" w14:cap="sq" w14:cmpd="sng">
            <w14:solidFill>
              <w14:srgbClr w14:val="000000"/>
            </w14:solidFill>
            <w14:prstDash w14:val="solid"/>
            <w14:bevel/>
          </w14:textOutline>
        </w:rPr>
        <w:t>4.部门资产情况</w:t>
      </w:r>
      <w:bookmarkEnd w:id="9"/>
    </w:p>
    <w:p w14:paraId="757FC05A">
      <w:pPr>
        <w:spacing w:before="101" w:line="222" w:lineRule="auto"/>
        <w:jc w:val="center"/>
        <w:rPr>
          <w:rFonts w:ascii="仿宋" w:hAnsi="仿宋" w:eastAsia="仿宋" w:cs="仿宋"/>
          <w:sz w:val="31"/>
          <w:szCs w:val="31"/>
        </w:rPr>
      </w:pPr>
      <w:r>
        <w:rPr>
          <w:rFonts w:ascii="仿宋" w:hAnsi="仿宋" w:eastAsia="仿宋" w:cs="仿宋"/>
          <w:spacing w:val="6"/>
          <w:sz w:val="31"/>
          <w:szCs w:val="31"/>
        </w:rPr>
        <w:t>20</w:t>
      </w:r>
      <w:r>
        <w:rPr>
          <w:rFonts w:hint="eastAsia" w:ascii="仿宋" w:hAnsi="仿宋" w:eastAsia="仿宋" w:cs="仿宋"/>
          <w:spacing w:val="6"/>
          <w:sz w:val="31"/>
          <w:szCs w:val="31"/>
          <w:lang w:val="en-US" w:eastAsia="zh-CN"/>
        </w:rPr>
        <w:t>23</w:t>
      </w:r>
      <w:r>
        <w:rPr>
          <w:rFonts w:ascii="仿宋" w:hAnsi="仿宋" w:eastAsia="仿宋" w:cs="仿宋"/>
          <w:spacing w:val="6"/>
          <w:sz w:val="31"/>
          <w:szCs w:val="31"/>
        </w:rPr>
        <w:t>年度</w:t>
      </w:r>
      <w:r>
        <w:rPr>
          <w:rFonts w:hint="eastAsia" w:ascii="仿宋" w:hAnsi="仿宋" w:eastAsia="仿宋" w:cs="仿宋"/>
          <w:spacing w:val="6"/>
          <w:sz w:val="31"/>
          <w:szCs w:val="31"/>
          <w:lang w:val="en-US" w:eastAsia="zh-CN"/>
        </w:rPr>
        <w:t>浮梁农业</w:t>
      </w:r>
      <w:r>
        <w:rPr>
          <w:rFonts w:ascii="仿宋" w:hAnsi="仿宋" w:eastAsia="仿宋" w:cs="仿宋"/>
          <w:spacing w:val="6"/>
          <w:sz w:val="31"/>
          <w:szCs w:val="31"/>
        </w:rPr>
        <w:t>局部门资产情况如下表：</w:t>
      </w:r>
    </w:p>
    <w:tbl>
      <w:tblPr>
        <w:tblStyle w:val="8"/>
        <w:tblW w:w="832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93"/>
        <w:gridCol w:w="2689"/>
        <w:gridCol w:w="2641"/>
      </w:tblGrid>
      <w:tr w14:paraId="282A42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3" w:hRule="atLeast"/>
          <w:jc w:val="center"/>
        </w:trPr>
        <w:tc>
          <w:tcPr>
            <w:tcW w:w="2993" w:type="dxa"/>
            <w:vAlign w:val="top"/>
          </w:tcPr>
          <w:p w14:paraId="3E227DB5">
            <w:pPr>
              <w:pStyle w:val="9"/>
              <w:spacing w:before="218" w:line="228" w:lineRule="auto"/>
              <w:ind w:left="891"/>
            </w:pPr>
            <w:r>
              <w:t>资产情况</w:t>
            </w:r>
          </w:p>
        </w:tc>
        <w:tc>
          <w:tcPr>
            <w:tcW w:w="2689" w:type="dxa"/>
            <w:vAlign w:val="top"/>
          </w:tcPr>
          <w:p w14:paraId="74B0BD9A">
            <w:pPr>
              <w:pStyle w:val="9"/>
              <w:spacing w:before="218" w:line="228" w:lineRule="auto"/>
              <w:ind w:left="89"/>
            </w:pPr>
            <w:r>
              <w:rPr>
                <w:spacing w:val="5"/>
              </w:rPr>
              <w:t>年末余额（万元）</w:t>
            </w:r>
          </w:p>
        </w:tc>
        <w:tc>
          <w:tcPr>
            <w:tcW w:w="2641" w:type="dxa"/>
            <w:vAlign w:val="top"/>
          </w:tcPr>
          <w:p w14:paraId="5DD22ED9">
            <w:pPr>
              <w:pStyle w:val="9"/>
              <w:spacing w:before="218" w:line="228" w:lineRule="auto"/>
              <w:ind w:left="64"/>
            </w:pPr>
            <w:r>
              <w:rPr>
                <w:spacing w:val="5"/>
              </w:rPr>
              <w:t>年初余额（万元）</w:t>
            </w:r>
          </w:p>
        </w:tc>
      </w:tr>
      <w:tr w14:paraId="2F815C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jc w:val="center"/>
        </w:trPr>
        <w:tc>
          <w:tcPr>
            <w:tcW w:w="2993" w:type="dxa"/>
            <w:vAlign w:val="top"/>
          </w:tcPr>
          <w:p w14:paraId="0596119F">
            <w:pPr>
              <w:pStyle w:val="9"/>
              <w:spacing w:before="181" w:line="228" w:lineRule="auto"/>
              <w:ind w:left="30"/>
            </w:pPr>
            <w:r>
              <w:rPr>
                <w:spacing w:val="5"/>
              </w:rPr>
              <w:t>一、货币资金</w:t>
            </w:r>
          </w:p>
        </w:tc>
        <w:tc>
          <w:tcPr>
            <w:tcW w:w="2689" w:type="dxa"/>
            <w:vAlign w:val="top"/>
          </w:tcPr>
          <w:p w14:paraId="32F58CB7">
            <w:pPr>
              <w:pStyle w:val="9"/>
              <w:spacing w:before="181" w:line="448" w:lineRule="exact"/>
              <w:ind w:left="1192"/>
              <w:rPr>
                <w:rFonts w:hint="eastAsia" w:eastAsia="仿宋"/>
                <w:lang w:eastAsia="zh-CN"/>
              </w:rPr>
            </w:pPr>
            <w:r>
              <w:rPr>
                <w:rFonts w:hint="eastAsia"/>
                <w:position w:val="3"/>
                <w:lang w:val="en-US" w:eastAsia="zh-CN"/>
              </w:rPr>
              <w:t>0</w:t>
            </w:r>
          </w:p>
        </w:tc>
        <w:tc>
          <w:tcPr>
            <w:tcW w:w="2641" w:type="dxa"/>
            <w:vAlign w:val="top"/>
          </w:tcPr>
          <w:p w14:paraId="59F8E007">
            <w:pPr>
              <w:pStyle w:val="9"/>
              <w:spacing w:before="181" w:line="448" w:lineRule="exact"/>
              <w:ind w:left="1167"/>
              <w:rPr>
                <w:rFonts w:hint="default" w:eastAsia="仿宋"/>
                <w:lang w:val="en-US" w:eastAsia="zh-CN"/>
              </w:rPr>
            </w:pPr>
            <w:r>
              <w:rPr>
                <w:rFonts w:hint="eastAsia"/>
                <w:position w:val="3"/>
                <w:lang w:val="en-US" w:eastAsia="zh-CN"/>
              </w:rPr>
              <w:t>1234.59</w:t>
            </w:r>
          </w:p>
        </w:tc>
      </w:tr>
      <w:tr w14:paraId="7C4608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jc w:val="center"/>
        </w:trPr>
        <w:tc>
          <w:tcPr>
            <w:tcW w:w="2993" w:type="dxa"/>
            <w:vAlign w:val="top"/>
          </w:tcPr>
          <w:p w14:paraId="7BF2A282">
            <w:pPr>
              <w:pStyle w:val="9"/>
              <w:spacing w:before="201" w:line="229" w:lineRule="auto"/>
              <w:ind w:left="35"/>
            </w:pPr>
            <w:r>
              <w:rPr>
                <w:spacing w:val="6"/>
              </w:rPr>
              <w:t>二、财政应返还额度</w:t>
            </w:r>
          </w:p>
        </w:tc>
        <w:tc>
          <w:tcPr>
            <w:tcW w:w="2689" w:type="dxa"/>
            <w:vAlign w:val="top"/>
          </w:tcPr>
          <w:p w14:paraId="3F265299">
            <w:pPr>
              <w:pStyle w:val="9"/>
              <w:spacing w:before="202" w:line="448" w:lineRule="exact"/>
              <w:ind w:left="1192"/>
              <w:rPr>
                <w:rFonts w:hint="eastAsia" w:eastAsia="仿宋"/>
                <w:lang w:eastAsia="zh-CN"/>
              </w:rPr>
            </w:pPr>
            <w:r>
              <w:rPr>
                <w:rFonts w:hint="eastAsia"/>
                <w:position w:val="3"/>
                <w:lang w:val="en-US" w:eastAsia="zh-CN"/>
              </w:rPr>
              <w:t>0</w:t>
            </w:r>
          </w:p>
        </w:tc>
        <w:tc>
          <w:tcPr>
            <w:tcW w:w="2641" w:type="dxa"/>
            <w:vAlign w:val="top"/>
          </w:tcPr>
          <w:p w14:paraId="1EED7C30">
            <w:pPr>
              <w:pStyle w:val="9"/>
              <w:spacing w:before="202" w:line="448" w:lineRule="exact"/>
              <w:ind w:left="1167"/>
              <w:rPr>
                <w:rFonts w:hint="eastAsia" w:eastAsia="仿宋"/>
                <w:lang w:eastAsia="zh-CN"/>
              </w:rPr>
            </w:pPr>
            <w:r>
              <w:rPr>
                <w:rFonts w:hint="eastAsia"/>
                <w:position w:val="3"/>
                <w:lang w:val="en-US" w:eastAsia="zh-CN"/>
              </w:rPr>
              <w:t>0</w:t>
            </w:r>
          </w:p>
        </w:tc>
      </w:tr>
      <w:tr w14:paraId="504EE2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jc w:val="center"/>
        </w:trPr>
        <w:tc>
          <w:tcPr>
            <w:tcW w:w="2993" w:type="dxa"/>
            <w:vAlign w:val="top"/>
          </w:tcPr>
          <w:p w14:paraId="2E6AC9D1">
            <w:pPr>
              <w:pStyle w:val="9"/>
              <w:spacing w:before="211" w:line="229" w:lineRule="auto"/>
              <w:ind w:left="34"/>
            </w:pPr>
            <w:r>
              <w:rPr>
                <w:spacing w:val="4"/>
              </w:rPr>
              <w:t>三、预付账款</w:t>
            </w:r>
          </w:p>
        </w:tc>
        <w:tc>
          <w:tcPr>
            <w:tcW w:w="2689" w:type="dxa"/>
            <w:vAlign w:val="top"/>
          </w:tcPr>
          <w:p w14:paraId="03C928FA">
            <w:pPr>
              <w:pStyle w:val="9"/>
              <w:spacing w:before="212" w:line="448" w:lineRule="exact"/>
              <w:ind w:left="1192"/>
              <w:rPr>
                <w:rFonts w:hint="eastAsia" w:eastAsia="仿宋"/>
                <w:lang w:eastAsia="zh-CN"/>
              </w:rPr>
            </w:pPr>
            <w:r>
              <w:rPr>
                <w:rFonts w:hint="eastAsia"/>
                <w:position w:val="3"/>
                <w:lang w:val="en-US" w:eastAsia="zh-CN"/>
              </w:rPr>
              <w:t>0</w:t>
            </w:r>
          </w:p>
        </w:tc>
        <w:tc>
          <w:tcPr>
            <w:tcW w:w="2641" w:type="dxa"/>
            <w:vAlign w:val="top"/>
          </w:tcPr>
          <w:p w14:paraId="7D77E508">
            <w:pPr>
              <w:pStyle w:val="9"/>
              <w:spacing w:before="212" w:line="448" w:lineRule="exact"/>
              <w:ind w:left="1167"/>
              <w:rPr>
                <w:rFonts w:hint="eastAsia" w:eastAsia="仿宋"/>
                <w:lang w:eastAsia="zh-CN"/>
              </w:rPr>
            </w:pPr>
            <w:r>
              <w:rPr>
                <w:rFonts w:hint="eastAsia"/>
                <w:position w:val="3"/>
                <w:lang w:val="en-US" w:eastAsia="zh-CN"/>
              </w:rPr>
              <w:t>0</w:t>
            </w:r>
          </w:p>
        </w:tc>
      </w:tr>
      <w:tr w14:paraId="40E6B3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jc w:val="center"/>
        </w:trPr>
        <w:tc>
          <w:tcPr>
            <w:tcW w:w="2993" w:type="dxa"/>
            <w:vAlign w:val="top"/>
          </w:tcPr>
          <w:p w14:paraId="09565054">
            <w:pPr>
              <w:pStyle w:val="9"/>
              <w:spacing w:before="287" w:line="227" w:lineRule="auto"/>
              <w:ind w:left="63"/>
            </w:pPr>
            <w:r>
              <w:rPr>
                <w:spacing w:val="3"/>
              </w:rPr>
              <w:t>四、其他应收款净额</w:t>
            </w:r>
          </w:p>
        </w:tc>
        <w:tc>
          <w:tcPr>
            <w:tcW w:w="2689" w:type="dxa"/>
            <w:vAlign w:val="top"/>
          </w:tcPr>
          <w:p w14:paraId="026DBA83">
            <w:pPr>
              <w:pStyle w:val="9"/>
              <w:spacing w:before="286" w:line="448" w:lineRule="exact"/>
              <w:ind w:left="1192"/>
              <w:rPr>
                <w:rFonts w:hint="default" w:eastAsia="仿宋"/>
                <w:lang w:val="en-US" w:eastAsia="zh-CN"/>
              </w:rPr>
            </w:pPr>
            <w:r>
              <w:rPr>
                <w:rFonts w:hint="eastAsia"/>
                <w:position w:val="3"/>
                <w:lang w:val="en-US" w:eastAsia="zh-CN"/>
              </w:rPr>
              <w:t>1273.29</w:t>
            </w:r>
          </w:p>
        </w:tc>
        <w:tc>
          <w:tcPr>
            <w:tcW w:w="2641" w:type="dxa"/>
            <w:vAlign w:val="top"/>
          </w:tcPr>
          <w:p w14:paraId="3E395E4B">
            <w:pPr>
              <w:pStyle w:val="9"/>
              <w:spacing w:before="286" w:line="448" w:lineRule="exact"/>
              <w:ind w:left="1167"/>
              <w:rPr>
                <w:rFonts w:hint="default" w:eastAsia="仿宋"/>
                <w:lang w:val="en-US" w:eastAsia="zh-CN"/>
              </w:rPr>
            </w:pPr>
            <w:r>
              <w:rPr>
                <w:rFonts w:hint="eastAsia"/>
                <w:position w:val="3"/>
                <w:lang w:val="en-US" w:eastAsia="zh-CN"/>
              </w:rPr>
              <w:t>0.40</w:t>
            </w:r>
          </w:p>
        </w:tc>
      </w:tr>
      <w:tr w14:paraId="5673A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2993" w:type="dxa"/>
            <w:vAlign w:val="top"/>
          </w:tcPr>
          <w:p w14:paraId="7F9F07C7">
            <w:pPr>
              <w:pStyle w:val="9"/>
              <w:spacing w:before="214" w:line="229" w:lineRule="auto"/>
              <w:ind w:left="30"/>
            </w:pPr>
            <w:r>
              <w:rPr>
                <w:spacing w:val="-2"/>
              </w:rPr>
              <w:t>五、</w:t>
            </w:r>
            <w:r>
              <w:rPr>
                <w:spacing w:val="-89"/>
              </w:rPr>
              <w:t xml:space="preserve"> </w:t>
            </w:r>
            <w:r>
              <w:rPr>
                <w:spacing w:val="-2"/>
              </w:rPr>
              <w:t>固定资产净值</w:t>
            </w:r>
          </w:p>
        </w:tc>
        <w:tc>
          <w:tcPr>
            <w:tcW w:w="2689" w:type="dxa"/>
            <w:vAlign w:val="top"/>
          </w:tcPr>
          <w:p w14:paraId="5CD8B2C2">
            <w:pPr>
              <w:pStyle w:val="9"/>
              <w:spacing w:before="215" w:line="448" w:lineRule="exact"/>
              <w:ind w:left="1192"/>
              <w:rPr>
                <w:rFonts w:hint="default" w:eastAsia="仿宋"/>
                <w:lang w:val="en-US" w:eastAsia="zh-CN"/>
              </w:rPr>
            </w:pPr>
            <w:r>
              <w:rPr>
                <w:rFonts w:hint="eastAsia"/>
                <w:position w:val="3"/>
                <w:lang w:val="en-US" w:eastAsia="zh-CN"/>
              </w:rPr>
              <w:t>233.62</w:t>
            </w:r>
          </w:p>
        </w:tc>
        <w:tc>
          <w:tcPr>
            <w:tcW w:w="2641" w:type="dxa"/>
            <w:vAlign w:val="top"/>
          </w:tcPr>
          <w:p w14:paraId="638D9FB7">
            <w:pPr>
              <w:pStyle w:val="9"/>
              <w:spacing w:before="215" w:line="448" w:lineRule="exact"/>
              <w:ind w:left="1167"/>
              <w:rPr>
                <w:rFonts w:hint="default" w:eastAsia="仿宋"/>
                <w:lang w:val="en-US" w:eastAsia="zh-CN"/>
              </w:rPr>
            </w:pPr>
            <w:r>
              <w:rPr>
                <w:rFonts w:hint="eastAsia"/>
                <w:position w:val="3"/>
                <w:lang w:val="en-US" w:eastAsia="zh-CN"/>
              </w:rPr>
              <w:t>263.57</w:t>
            </w:r>
          </w:p>
        </w:tc>
      </w:tr>
      <w:tr w14:paraId="5B32B2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2993" w:type="dxa"/>
            <w:vAlign w:val="top"/>
          </w:tcPr>
          <w:p w14:paraId="0BA26F39">
            <w:pPr>
              <w:pStyle w:val="9"/>
              <w:spacing w:before="134" w:line="229" w:lineRule="auto"/>
              <w:ind w:left="28"/>
            </w:pPr>
            <w:r>
              <w:rPr>
                <w:spacing w:val="6"/>
              </w:rPr>
              <w:t>六、无形资产净值</w:t>
            </w:r>
          </w:p>
        </w:tc>
        <w:tc>
          <w:tcPr>
            <w:tcW w:w="2689" w:type="dxa"/>
            <w:vAlign w:val="top"/>
          </w:tcPr>
          <w:p w14:paraId="06B0DD93">
            <w:pPr>
              <w:pStyle w:val="9"/>
              <w:spacing w:before="135" w:line="419" w:lineRule="exact"/>
              <w:ind w:left="1192"/>
              <w:rPr>
                <w:rFonts w:hint="eastAsia" w:eastAsia="仿宋"/>
                <w:lang w:eastAsia="zh-CN"/>
              </w:rPr>
            </w:pPr>
            <w:r>
              <w:rPr>
                <w:rFonts w:hint="eastAsia"/>
                <w:position w:val="2"/>
                <w:lang w:val="en-US" w:eastAsia="zh-CN"/>
              </w:rPr>
              <w:t>0</w:t>
            </w:r>
          </w:p>
        </w:tc>
        <w:tc>
          <w:tcPr>
            <w:tcW w:w="2641" w:type="dxa"/>
            <w:vAlign w:val="top"/>
          </w:tcPr>
          <w:p w14:paraId="7EA885FE">
            <w:pPr>
              <w:pStyle w:val="9"/>
              <w:spacing w:before="135" w:line="419" w:lineRule="exact"/>
              <w:ind w:left="1167"/>
              <w:rPr>
                <w:rFonts w:hint="eastAsia" w:eastAsia="仿宋"/>
                <w:lang w:eastAsia="zh-CN"/>
              </w:rPr>
            </w:pPr>
            <w:r>
              <w:rPr>
                <w:rFonts w:hint="eastAsia"/>
                <w:position w:val="2"/>
                <w:lang w:val="en-US" w:eastAsia="zh-CN"/>
              </w:rPr>
              <w:t>0</w:t>
            </w:r>
          </w:p>
        </w:tc>
      </w:tr>
      <w:tr w14:paraId="2C64ED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jc w:val="center"/>
        </w:trPr>
        <w:tc>
          <w:tcPr>
            <w:tcW w:w="2993" w:type="dxa"/>
            <w:vAlign w:val="top"/>
          </w:tcPr>
          <w:p w14:paraId="0586822D">
            <w:pPr>
              <w:pStyle w:val="9"/>
              <w:spacing w:before="144" w:line="225" w:lineRule="auto"/>
              <w:ind w:left="31"/>
            </w:pPr>
            <w:r>
              <w:rPr>
                <w:spacing w:val="2"/>
              </w:rPr>
              <w:t>七、存货</w:t>
            </w:r>
          </w:p>
        </w:tc>
        <w:tc>
          <w:tcPr>
            <w:tcW w:w="2689" w:type="dxa"/>
            <w:vAlign w:val="top"/>
          </w:tcPr>
          <w:p w14:paraId="653397F7">
            <w:pPr>
              <w:pStyle w:val="9"/>
              <w:spacing w:before="144" w:line="430" w:lineRule="exact"/>
              <w:ind w:left="1192"/>
              <w:rPr>
                <w:rFonts w:hint="eastAsia" w:eastAsia="仿宋"/>
                <w:lang w:eastAsia="zh-CN"/>
              </w:rPr>
            </w:pPr>
            <w:r>
              <w:rPr>
                <w:rFonts w:hint="eastAsia"/>
                <w:position w:val="2"/>
                <w:lang w:val="en-US" w:eastAsia="zh-CN"/>
              </w:rPr>
              <w:t>0</w:t>
            </w:r>
          </w:p>
        </w:tc>
        <w:tc>
          <w:tcPr>
            <w:tcW w:w="2641" w:type="dxa"/>
            <w:vAlign w:val="top"/>
          </w:tcPr>
          <w:p w14:paraId="1B51B288">
            <w:pPr>
              <w:pStyle w:val="9"/>
              <w:spacing w:before="144" w:line="430" w:lineRule="exact"/>
              <w:ind w:left="1167"/>
              <w:rPr>
                <w:rFonts w:hint="eastAsia" w:eastAsia="仿宋"/>
                <w:lang w:eastAsia="zh-CN"/>
              </w:rPr>
            </w:pPr>
            <w:r>
              <w:rPr>
                <w:rFonts w:hint="eastAsia"/>
                <w:position w:val="2"/>
                <w:lang w:val="en-US" w:eastAsia="zh-CN"/>
              </w:rPr>
              <w:t>0</w:t>
            </w:r>
          </w:p>
        </w:tc>
      </w:tr>
      <w:tr w14:paraId="642D62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jc w:val="center"/>
        </w:trPr>
        <w:tc>
          <w:tcPr>
            <w:tcW w:w="2993" w:type="dxa"/>
            <w:vAlign w:val="top"/>
          </w:tcPr>
          <w:p w14:paraId="0B1029AE">
            <w:pPr>
              <w:pStyle w:val="9"/>
              <w:spacing w:before="158" w:line="228" w:lineRule="auto"/>
              <w:ind w:left="1205"/>
            </w:pPr>
            <w:r>
              <w:rPr>
                <w:spacing w:val="-6"/>
              </w:rPr>
              <w:t>合计</w:t>
            </w:r>
          </w:p>
        </w:tc>
        <w:tc>
          <w:tcPr>
            <w:tcW w:w="2689" w:type="dxa"/>
            <w:vAlign w:val="top"/>
          </w:tcPr>
          <w:p w14:paraId="057A58CD">
            <w:pPr>
              <w:pStyle w:val="9"/>
              <w:spacing w:before="158" w:line="444" w:lineRule="exact"/>
              <w:ind w:left="1192"/>
              <w:rPr>
                <w:rFonts w:hint="default" w:eastAsia="仿宋"/>
                <w:lang w:val="en-US" w:eastAsia="zh-CN"/>
              </w:rPr>
            </w:pPr>
            <w:r>
              <w:rPr>
                <w:rFonts w:hint="eastAsia"/>
                <w:position w:val="3"/>
                <w:lang w:val="en-US" w:eastAsia="zh-CN"/>
              </w:rPr>
              <w:t>1580.20</w:t>
            </w:r>
          </w:p>
        </w:tc>
        <w:tc>
          <w:tcPr>
            <w:tcW w:w="2641" w:type="dxa"/>
            <w:vAlign w:val="top"/>
          </w:tcPr>
          <w:p w14:paraId="100A1BAD">
            <w:pPr>
              <w:pStyle w:val="9"/>
              <w:spacing w:before="158" w:line="444" w:lineRule="exact"/>
              <w:ind w:left="1167"/>
              <w:rPr>
                <w:rFonts w:hint="default" w:eastAsia="仿宋"/>
                <w:lang w:val="en-US" w:eastAsia="zh-CN"/>
              </w:rPr>
            </w:pPr>
            <w:r>
              <w:rPr>
                <w:rFonts w:hint="eastAsia"/>
                <w:position w:val="3"/>
                <w:lang w:val="en-US" w:eastAsia="zh-CN"/>
              </w:rPr>
              <w:t>1571.86</w:t>
            </w:r>
          </w:p>
        </w:tc>
      </w:tr>
    </w:tbl>
    <w:p w14:paraId="54302A86">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1"/>
        <w:rPr>
          <w:rFonts w:hint="eastAsia" w:ascii="楷体_GB2312" w:hAnsi="楷体_GB2312" w:eastAsia="楷体_GB2312" w:cs="楷体_GB2312"/>
          <w:sz w:val="32"/>
          <w:szCs w:val="32"/>
          <w:lang w:val="en-US" w:eastAsia="zh-CN"/>
        </w:rPr>
      </w:pPr>
      <w:bookmarkStart w:id="10" w:name="_Toc24808"/>
      <w:r>
        <w:rPr>
          <w:rFonts w:hint="eastAsia" w:ascii="楷体_GB2312" w:hAnsi="楷体_GB2312" w:eastAsia="楷体_GB2312" w:cs="楷体_GB2312"/>
          <w:b/>
          <w:bCs/>
          <w:sz w:val="32"/>
          <w:szCs w:val="32"/>
          <w:lang w:val="en-US" w:eastAsia="zh-CN"/>
        </w:rPr>
        <w:t>（二）部门履职总体目标、工作任务</w:t>
      </w:r>
      <w:bookmarkEnd w:id="10"/>
    </w:p>
    <w:p w14:paraId="6E0C6D81">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z w:val="32"/>
          <w:szCs w:val="32"/>
          <w:lang w:val="en-US" w:eastAsia="zh-CN"/>
        </w:rPr>
      </w:pPr>
      <w:bookmarkStart w:id="11" w:name="_Toc20405"/>
      <w:r>
        <w:rPr>
          <w:rFonts w:hint="eastAsia" w:ascii="仿宋_GB2312" w:hAnsi="仿宋_GB2312" w:eastAsia="仿宋_GB2312" w:cs="仿宋_GB2312"/>
          <w:b/>
          <w:bCs/>
          <w:sz w:val="32"/>
          <w:szCs w:val="32"/>
          <w:lang w:val="en-US" w:eastAsia="zh-CN"/>
        </w:rPr>
        <w:t>1.部门2023年总体目标</w:t>
      </w:r>
      <w:bookmarkEnd w:id="11"/>
    </w:p>
    <w:p w14:paraId="517C9D6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在县委、县政府的正确领导下，坚持以习近平新时代中国特色社会主义思想为指导，在新发展阶段，落实乡村振兴战略部署， 秉持绿色发展理念。实现现代农业产业体系健全、农民收入增加、粮 食安全保障、农业基础稳固、生态环境改善、乡村文明程度提高、农 村民生水平和治理效能提升。重点推进粮食安全、特色产业优势、绿 色发展、农业科技装备、农产品质量安全、农业增效农民增收、农业</w:t>
      </w:r>
    </w:p>
    <w:p w14:paraId="1802E48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综合服务能力和产业融合水平的提升。</w:t>
      </w:r>
    </w:p>
    <w:p w14:paraId="03C04D7B">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12" w:name="_Toc8132"/>
      <w:r>
        <w:rPr>
          <w:rFonts w:hint="eastAsia" w:ascii="楷体_GB2312" w:hAnsi="楷体_GB2312" w:eastAsia="楷体_GB2312" w:cs="楷体_GB2312"/>
          <w:b/>
          <w:bCs/>
          <w:sz w:val="32"/>
          <w:szCs w:val="32"/>
          <w:lang w:val="en-US" w:eastAsia="zh-CN"/>
        </w:rPr>
        <w:t>（三）部门整体支出绩效目标</w:t>
      </w:r>
      <w:bookmarkEnd w:id="12"/>
    </w:p>
    <w:p w14:paraId="4AF89D5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浮梁县农业农村局2023年度部门整体绩效目标围绕部门职能及 2023年度工作计划设置，与单位职责履行、年度工作任务数相符。</w:t>
      </w:r>
    </w:p>
    <w:p w14:paraId="32772336">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z w:val="32"/>
          <w:szCs w:val="32"/>
          <w:lang w:val="en-US" w:eastAsia="zh-CN"/>
        </w:rPr>
      </w:pPr>
      <w:bookmarkStart w:id="13" w:name="_Toc10208"/>
      <w:r>
        <w:rPr>
          <w:rFonts w:hint="eastAsia" w:ascii="仿宋_GB2312" w:hAnsi="仿宋_GB2312" w:eastAsia="仿宋_GB2312" w:cs="仿宋_GB2312"/>
          <w:b/>
          <w:bCs/>
          <w:sz w:val="32"/>
          <w:szCs w:val="32"/>
          <w:lang w:val="en-US" w:eastAsia="zh-CN"/>
        </w:rPr>
        <w:t>1.产出目标</w:t>
      </w:r>
      <w:bookmarkEnd w:id="13"/>
    </w:p>
    <w:p w14:paraId="5285A40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（1）粮食稳产工作：粮食产量达标率、粮食播种面积达标率。</w:t>
      </w:r>
    </w:p>
    <w:p w14:paraId="244EEC3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（2）乡村建设：农村人居环境整治项目完成率、环境整治项目完成率、乡村户厕整改完成率、乡村星级民宿开发数量。</w:t>
      </w:r>
    </w:p>
    <w:p w14:paraId="7717A5A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（3）高标准农田建设：高标准农田建设完成率。</w:t>
      </w:r>
    </w:p>
    <w:p w14:paraId="12C5A50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（4）农业生产安全监督：动物检疫工作完成率、农机生产安全检查工作完成率。</w:t>
      </w:r>
    </w:p>
    <w:p w14:paraId="2B52705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（5）茶叶、油菜种植业高效发展：茶叶核心区建设完成率、</w:t>
      </w:r>
    </w:p>
    <w:p w14:paraId="2EB43AD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油菜种植完成率。</w:t>
      </w:r>
    </w:p>
    <w:p w14:paraId="4C638DC9">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惠农政策推广：农机购置补贴发放率/耕地地力补贴发放率。</w:t>
      </w:r>
    </w:p>
    <w:p w14:paraId="31BE189F">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各项任务完成及时率。</w:t>
      </w:r>
    </w:p>
    <w:p w14:paraId="5312566C">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z w:val="32"/>
          <w:szCs w:val="32"/>
          <w:lang w:val="en-US" w:eastAsia="zh-CN"/>
        </w:rPr>
      </w:pPr>
      <w:bookmarkStart w:id="14" w:name="_Toc32162"/>
      <w:r>
        <w:rPr>
          <w:rFonts w:hint="eastAsia" w:ascii="仿宋_GB2312" w:hAnsi="仿宋_GB2312" w:eastAsia="仿宋_GB2312" w:cs="仿宋_GB2312"/>
          <w:b/>
          <w:bCs/>
          <w:sz w:val="32"/>
          <w:szCs w:val="32"/>
          <w:lang w:val="en-US" w:eastAsia="zh-CN"/>
        </w:rPr>
        <w:t>2.效果目标</w:t>
      </w:r>
      <w:bookmarkEnd w:id="14"/>
    </w:p>
    <w:p w14:paraId="4127E5A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粮食安全和农产品质量保障，乡村建设达标率提升，改善人居环境，加大农业生产安全监督，促进茶叶、油菜种植业高效发展，积极推广惠农政策推广，保证各项任务完成及时率。</w:t>
      </w:r>
    </w:p>
    <w:p w14:paraId="5D91DDCE">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1"/>
        <w:rPr>
          <w:rFonts w:hint="eastAsia" w:ascii="楷体_GB2312" w:hAnsi="楷体_GB2312" w:eastAsia="楷体_GB2312" w:cs="楷体_GB2312"/>
          <w:sz w:val="32"/>
          <w:szCs w:val="32"/>
          <w:lang w:val="en-US" w:eastAsia="zh-CN"/>
        </w:rPr>
      </w:pPr>
      <w:bookmarkStart w:id="15" w:name="_Toc27980"/>
      <w:r>
        <w:rPr>
          <w:rFonts w:hint="eastAsia" w:ascii="楷体_GB2312" w:hAnsi="楷体_GB2312" w:eastAsia="楷体_GB2312" w:cs="楷体_GB2312"/>
          <w:b/>
          <w:bCs/>
          <w:sz w:val="32"/>
          <w:szCs w:val="32"/>
          <w:lang w:val="en-US" w:eastAsia="zh-CN"/>
        </w:rPr>
        <w:t>（四）部门预算及执行情况</w:t>
      </w:r>
      <w:bookmarkEnd w:id="15"/>
    </w:p>
    <w:p w14:paraId="6930B19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浮梁县农业农村局部门收入情况表显示：2023年初财政批复县农业农村局部门收入预算1242.14万元，其中一般公共预算财政拨款预算收入1242.14万元，政府性基金预算财政拨款收入0万元。年内调增预算指标23900.86万元 ，其中一般公共预算财政拨款收入调增18862.75万元，政府性基金预算财政拨款收入调增5038.15万元。年初结转结余0万元。全年财政拨款预算收入总计25143.04万元，部门年度预算收入指标如下表：</w:t>
      </w:r>
    </w:p>
    <w:tbl>
      <w:tblPr>
        <w:tblStyle w:val="8"/>
        <w:tblW w:w="85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50"/>
        <w:gridCol w:w="2658"/>
      </w:tblGrid>
      <w:tr w14:paraId="269875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jc w:val="center"/>
        </w:trPr>
        <w:tc>
          <w:tcPr>
            <w:tcW w:w="5850" w:type="dxa"/>
            <w:vAlign w:val="top"/>
          </w:tcPr>
          <w:p w14:paraId="3A498DE5">
            <w:pPr>
              <w:kinsoku w:val="0"/>
              <w:autoSpaceDE w:val="0"/>
              <w:autoSpaceDN w:val="0"/>
              <w:adjustRightInd w:val="0"/>
              <w:snapToGrid w:val="0"/>
              <w:spacing w:before="164" w:line="229" w:lineRule="auto"/>
              <w:ind w:left="2625"/>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7"/>
                <w:kern w:val="0"/>
                <w:sz w:val="31"/>
                <w:szCs w:val="31"/>
                <w:lang w:val="en-US" w:eastAsia="en-US" w:bidi="ar-SA"/>
              </w:rPr>
              <w:t>项</w:t>
            </w:r>
            <w:r>
              <w:rPr>
                <w:rFonts w:ascii="仿宋" w:hAnsi="仿宋" w:eastAsia="仿宋" w:cs="仿宋"/>
                <w:snapToGrid w:val="0"/>
                <w:color w:val="000000"/>
                <w:spacing w:val="24"/>
                <w:kern w:val="0"/>
                <w:sz w:val="31"/>
                <w:szCs w:val="31"/>
                <w:lang w:val="en-US" w:eastAsia="en-US" w:bidi="ar-SA"/>
              </w:rPr>
              <w:t xml:space="preserve">    </w:t>
            </w:r>
            <w:r>
              <w:rPr>
                <w:rFonts w:ascii="仿宋" w:hAnsi="仿宋" w:eastAsia="仿宋" w:cs="仿宋"/>
                <w:snapToGrid w:val="0"/>
                <w:color w:val="000000"/>
                <w:spacing w:val="-7"/>
                <w:kern w:val="0"/>
                <w:sz w:val="31"/>
                <w:szCs w:val="31"/>
                <w:lang w:val="en-US" w:eastAsia="en-US" w:bidi="ar-SA"/>
              </w:rPr>
              <w:t>目</w:t>
            </w:r>
          </w:p>
        </w:tc>
        <w:tc>
          <w:tcPr>
            <w:tcW w:w="2658" w:type="dxa"/>
            <w:vAlign w:val="top"/>
          </w:tcPr>
          <w:p w14:paraId="3447A633">
            <w:pPr>
              <w:kinsoku w:val="0"/>
              <w:autoSpaceDE w:val="0"/>
              <w:autoSpaceDN w:val="0"/>
              <w:adjustRightInd w:val="0"/>
              <w:snapToGrid w:val="0"/>
              <w:spacing w:before="139" w:line="229" w:lineRule="auto"/>
              <w:ind w:left="385"/>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4"/>
                <w:kern w:val="0"/>
                <w:sz w:val="31"/>
                <w:szCs w:val="31"/>
                <w:lang w:val="en-US" w:eastAsia="en-US" w:bidi="ar-SA"/>
              </w:rPr>
              <w:t>金额（万元）</w:t>
            </w:r>
          </w:p>
        </w:tc>
      </w:tr>
      <w:tr w14:paraId="38F42A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5850" w:type="dxa"/>
            <w:vAlign w:val="top"/>
          </w:tcPr>
          <w:p w14:paraId="33FFE3CD">
            <w:pPr>
              <w:kinsoku w:val="0"/>
              <w:autoSpaceDE w:val="0"/>
              <w:autoSpaceDN w:val="0"/>
              <w:adjustRightInd w:val="0"/>
              <w:snapToGrid w:val="0"/>
              <w:spacing w:before="162" w:line="227" w:lineRule="auto"/>
              <w:ind w:left="132"/>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7"/>
                <w:kern w:val="0"/>
                <w:sz w:val="31"/>
                <w:szCs w:val="31"/>
                <w:lang w:val="en-US" w:eastAsia="en-US" w:bidi="ar-SA"/>
              </w:rPr>
              <w:t>一、年初批复部门预算总收入</w:t>
            </w:r>
          </w:p>
        </w:tc>
        <w:tc>
          <w:tcPr>
            <w:tcW w:w="2658" w:type="dxa"/>
            <w:vAlign w:val="top"/>
          </w:tcPr>
          <w:p w14:paraId="5F1D586F">
            <w:pPr>
              <w:kinsoku w:val="0"/>
              <w:autoSpaceDE w:val="0"/>
              <w:autoSpaceDN w:val="0"/>
              <w:adjustRightInd w:val="0"/>
              <w:snapToGrid w:val="0"/>
              <w:spacing w:before="135" w:line="426" w:lineRule="exact"/>
              <w:ind w:left="1176"/>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position w:val="2"/>
                <w:sz w:val="31"/>
                <w:szCs w:val="31"/>
                <w:lang w:val="en-US" w:eastAsia="zh-CN" w:bidi="ar-SA"/>
              </w:rPr>
              <w:t>1242.14</w:t>
            </w:r>
          </w:p>
        </w:tc>
      </w:tr>
      <w:tr w14:paraId="3615CD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5850" w:type="dxa"/>
            <w:vAlign w:val="top"/>
          </w:tcPr>
          <w:p w14:paraId="44AAA8E1">
            <w:pPr>
              <w:kinsoku w:val="0"/>
              <w:autoSpaceDE w:val="0"/>
              <w:autoSpaceDN w:val="0"/>
              <w:adjustRightInd w:val="0"/>
              <w:snapToGrid w:val="0"/>
              <w:spacing w:before="162" w:line="227" w:lineRule="auto"/>
              <w:ind w:left="130"/>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8"/>
                <w:kern w:val="0"/>
                <w:sz w:val="31"/>
                <w:szCs w:val="31"/>
                <w:lang w:val="en-US" w:eastAsia="en-US" w:bidi="ar-SA"/>
              </w:rPr>
              <w:t>其中：一般公共预算财政拨款收入</w:t>
            </w:r>
          </w:p>
        </w:tc>
        <w:tc>
          <w:tcPr>
            <w:tcW w:w="2658" w:type="dxa"/>
            <w:vAlign w:val="top"/>
          </w:tcPr>
          <w:p w14:paraId="77D96769">
            <w:pPr>
              <w:kinsoku w:val="0"/>
              <w:autoSpaceDE w:val="0"/>
              <w:autoSpaceDN w:val="0"/>
              <w:adjustRightInd w:val="0"/>
              <w:snapToGrid w:val="0"/>
              <w:spacing w:before="137" w:line="424" w:lineRule="exact"/>
              <w:ind w:left="1176"/>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position w:val="2"/>
                <w:sz w:val="31"/>
                <w:szCs w:val="31"/>
                <w:lang w:val="en-US" w:eastAsia="zh-CN" w:bidi="ar-SA"/>
              </w:rPr>
              <w:t>1242.14</w:t>
            </w:r>
          </w:p>
        </w:tc>
      </w:tr>
      <w:tr w14:paraId="1021BA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5850" w:type="dxa"/>
            <w:vAlign w:val="top"/>
          </w:tcPr>
          <w:p w14:paraId="5D66F2A9">
            <w:pPr>
              <w:kinsoku w:val="0"/>
              <w:autoSpaceDE w:val="0"/>
              <w:autoSpaceDN w:val="0"/>
              <w:adjustRightInd w:val="0"/>
              <w:snapToGrid w:val="0"/>
              <w:spacing w:before="162" w:line="227" w:lineRule="auto"/>
              <w:ind w:left="138"/>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5"/>
                <w:kern w:val="0"/>
                <w:sz w:val="31"/>
                <w:szCs w:val="31"/>
                <w:lang w:val="en-US" w:eastAsia="en-US" w:bidi="ar-SA"/>
              </w:rPr>
              <w:t>二、年内追加预算</w:t>
            </w:r>
          </w:p>
        </w:tc>
        <w:tc>
          <w:tcPr>
            <w:tcW w:w="2658" w:type="dxa"/>
            <w:vAlign w:val="top"/>
          </w:tcPr>
          <w:p w14:paraId="742F9DEF">
            <w:pPr>
              <w:kinsoku w:val="0"/>
              <w:autoSpaceDE w:val="0"/>
              <w:autoSpaceDN w:val="0"/>
              <w:adjustRightInd w:val="0"/>
              <w:snapToGrid w:val="0"/>
              <w:spacing w:before="137" w:line="425" w:lineRule="exact"/>
              <w:ind w:left="1176"/>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position w:val="2"/>
                <w:sz w:val="31"/>
                <w:szCs w:val="31"/>
                <w:lang w:val="en-US" w:eastAsia="zh-CN" w:bidi="ar-SA"/>
              </w:rPr>
              <w:t>23900.86</w:t>
            </w:r>
          </w:p>
        </w:tc>
      </w:tr>
      <w:tr w14:paraId="15D5D4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5850" w:type="dxa"/>
            <w:vAlign w:val="top"/>
          </w:tcPr>
          <w:p w14:paraId="42A587E5">
            <w:pPr>
              <w:kinsoku w:val="0"/>
              <w:autoSpaceDE w:val="0"/>
              <w:autoSpaceDN w:val="0"/>
              <w:adjustRightInd w:val="0"/>
              <w:snapToGrid w:val="0"/>
              <w:spacing w:before="163" w:line="227" w:lineRule="auto"/>
              <w:ind w:left="130"/>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8"/>
                <w:kern w:val="0"/>
                <w:sz w:val="31"/>
                <w:szCs w:val="31"/>
                <w:lang w:val="en-US" w:eastAsia="en-US" w:bidi="ar-SA"/>
              </w:rPr>
              <w:t>其中：一般公共预算财政拨款追加预算</w:t>
            </w:r>
          </w:p>
        </w:tc>
        <w:tc>
          <w:tcPr>
            <w:tcW w:w="2658" w:type="dxa"/>
            <w:vAlign w:val="top"/>
          </w:tcPr>
          <w:p w14:paraId="78D0FD77">
            <w:pPr>
              <w:kinsoku w:val="0"/>
              <w:autoSpaceDE w:val="0"/>
              <w:autoSpaceDN w:val="0"/>
              <w:adjustRightInd w:val="0"/>
              <w:snapToGrid w:val="0"/>
              <w:spacing w:before="136" w:line="425" w:lineRule="exact"/>
              <w:ind w:left="1176"/>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position w:val="2"/>
                <w:sz w:val="31"/>
                <w:szCs w:val="31"/>
                <w:lang w:val="en-US" w:eastAsia="zh-CN" w:bidi="ar-SA"/>
              </w:rPr>
              <w:t>18862.75</w:t>
            </w:r>
          </w:p>
        </w:tc>
      </w:tr>
      <w:tr w14:paraId="50A263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5850" w:type="dxa"/>
            <w:vAlign w:val="top"/>
          </w:tcPr>
          <w:p w14:paraId="4C499DD1">
            <w:pPr>
              <w:kinsoku w:val="0"/>
              <w:autoSpaceDE w:val="0"/>
              <w:autoSpaceDN w:val="0"/>
              <w:adjustRightInd w:val="0"/>
              <w:snapToGrid w:val="0"/>
              <w:spacing w:before="162" w:line="226" w:lineRule="auto"/>
              <w:ind w:left="945"/>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8"/>
                <w:kern w:val="0"/>
                <w:sz w:val="31"/>
                <w:szCs w:val="31"/>
                <w:lang w:val="en-US" w:eastAsia="en-US" w:bidi="ar-SA"/>
              </w:rPr>
              <w:t>政府性基金预算财政拨款追加预算</w:t>
            </w:r>
          </w:p>
        </w:tc>
        <w:tc>
          <w:tcPr>
            <w:tcW w:w="2658" w:type="dxa"/>
            <w:vAlign w:val="top"/>
          </w:tcPr>
          <w:p w14:paraId="7852B3BC">
            <w:pPr>
              <w:kinsoku w:val="0"/>
              <w:autoSpaceDE w:val="0"/>
              <w:autoSpaceDN w:val="0"/>
              <w:adjustRightInd w:val="0"/>
              <w:snapToGrid w:val="0"/>
              <w:spacing w:before="139" w:line="422" w:lineRule="exact"/>
              <w:ind w:left="1176"/>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position w:val="2"/>
                <w:sz w:val="31"/>
                <w:szCs w:val="31"/>
                <w:lang w:val="en-US" w:eastAsia="zh-CN" w:bidi="ar-SA"/>
              </w:rPr>
              <w:t>5038.15</w:t>
            </w:r>
          </w:p>
        </w:tc>
      </w:tr>
      <w:tr w14:paraId="4ACC56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5850" w:type="dxa"/>
            <w:vAlign w:val="top"/>
          </w:tcPr>
          <w:p w14:paraId="05114856">
            <w:pPr>
              <w:kinsoku w:val="0"/>
              <w:autoSpaceDE w:val="0"/>
              <w:autoSpaceDN w:val="0"/>
              <w:adjustRightInd w:val="0"/>
              <w:snapToGrid w:val="0"/>
              <w:spacing w:before="165" w:line="224" w:lineRule="auto"/>
              <w:ind w:left="136"/>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6"/>
                <w:kern w:val="0"/>
                <w:sz w:val="31"/>
                <w:szCs w:val="31"/>
                <w:lang w:val="en-US" w:eastAsia="en-US" w:bidi="ar-SA"/>
              </w:rPr>
              <w:t>三、年初结转结余</w:t>
            </w:r>
          </w:p>
        </w:tc>
        <w:tc>
          <w:tcPr>
            <w:tcW w:w="2658" w:type="dxa"/>
            <w:vAlign w:val="top"/>
          </w:tcPr>
          <w:p w14:paraId="5348264E">
            <w:pPr>
              <w:kinsoku w:val="0"/>
              <w:autoSpaceDE w:val="0"/>
              <w:autoSpaceDN w:val="0"/>
              <w:adjustRightInd w:val="0"/>
              <w:snapToGrid w:val="0"/>
              <w:spacing w:before="138" w:line="423" w:lineRule="exact"/>
              <w:ind w:left="1176"/>
              <w:jc w:val="left"/>
              <w:textAlignment w:val="baseline"/>
              <w:rPr>
                <w:rFonts w:hint="eastAsia"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position w:val="2"/>
                <w:sz w:val="31"/>
                <w:szCs w:val="31"/>
                <w:lang w:val="en-US" w:eastAsia="zh-CN" w:bidi="ar-SA"/>
              </w:rPr>
              <w:t>0</w:t>
            </w:r>
          </w:p>
        </w:tc>
      </w:tr>
      <w:tr w14:paraId="022562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jc w:val="center"/>
        </w:trPr>
        <w:tc>
          <w:tcPr>
            <w:tcW w:w="5850" w:type="dxa"/>
            <w:vAlign w:val="top"/>
          </w:tcPr>
          <w:p w14:paraId="51C7FDDF">
            <w:pPr>
              <w:kinsoku w:val="0"/>
              <w:autoSpaceDE w:val="0"/>
              <w:autoSpaceDN w:val="0"/>
              <w:adjustRightInd w:val="0"/>
              <w:snapToGrid w:val="0"/>
              <w:spacing w:before="164" w:line="227" w:lineRule="auto"/>
              <w:ind w:left="165"/>
              <w:jc w:val="left"/>
              <w:textAlignment w:val="baseline"/>
              <w:rPr>
                <w:rFonts w:ascii="仿宋" w:hAnsi="仿宋" w:eastAsia="仿宋" w:cs="仿宋"/>
                <w:snapToGrid w:val="0"/>
                <w:color w:val="000000"/>
                <w:kern w:val="0"/>
                <w:sz w:val="31"/>
                <w:szCs w:val="31"/>
                <w:lang w:val="en-US" w:eastAsia="en-US" w:bidi="ar-SA"/>
              </w:rPr>
            </w:pPr>
            <w:r>
              <w:rPr>
                <w:rFonts w:ascii="仿宋" w:hAnsi="仿宋" w:eastAsia="仿宋" w:cs="仿宋"/>
                <w:snapToGrid w:val="0"/>
                <w:color w:val="000000"/>
                <w:spacing w:val="4"/>
                <w:kern w:val="0"/>
                <w:sz w:val="31"/>
                <w:szCs w:val="31"/>
                <w:lang w:val="en-US" w:eastAsia="en-US" w:bidi="ar-SA"/>
              </w:rPr>
              <w:t>四、全年预算收入总计</w:t>
            </w:r>
          </w:p>
        </w:tc>
        <w:tc>
          <w:tcPr>
            <w:tcW w:w="2658" w:type="dxa"/>
            <w:vAlign w:val="top"/>
          </w:tcPr>
          <w:p w14:paraId="74D75388">
            <w:pPr>
              <w:kinsoku w:val="0"/>
              <w:autoSpaceDE w:val="0"/>
              <w:autoSpaceDN w:val="0"/>
              <w:adjustRightInd w:val="0"/>
              <w:snapToGrid w:val="0"/>
              <w:spacing w:before="140" w:line="426" w:lineRule="exact"/>
              <w:ind w:left="1176"/>
              <w:jc w:val="left"/>
              <w:textAlignment w:val="baseline"/>
              <w:rPr>
                <w:rFonts w:hint="default" w:ascii="仿宋" w:hAnsi="仿宋" w:eastAsia="仿宋" w:cs="仿宋"/>
                <w:snapToGrid w:val="0"/>
                <w:color w:val="000000"/>
                <w:kern w:val="0"/>
                <w:sz w:val="31"/>
                <w:szCs w:val="31"/>
                <w:lang w:val="en-US" w:eastAsia="zh-CN" w:bidi="ar-SA"/>
              </w:rPr>
            </w:pPr>
            <w:r>
              <w:rPr>
                <w:rFonts w:hint="eastAsia" w:ascii="仿宋" w:hAnsi="仿宋" w:eastAsia="仿宋" w:cs="仿宋"/>
                <w:snapToGrid w:val="0"/>
                <w:color w:val="000000"/>
                <w:kern w:val="0"/>
                <w:sz w:val="31"/>
                <w:szCs w:val="31"/>
                <w:lang w:val="en-US" w:eastAsia="zh-CN" w:bidi="ar-SA"/>
              </w:rPr>
              <w:t>25143.04</w:t>
            </w:r>
          </w:p>
        </w:tc>
      </w:tr>
    </w:tbl>
    <w:p w14:paraId="12C8A9E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全年预算收入决算数25143.04万元，全年决算支出数共计25143.04万元，其中基本支出776.31万元、项目支出24366.7万元。年度预算执行率100%。</w:t>
      </w:r>
    </w:p>
    <w:p w14:paraId="7EFC84C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1.全年预算收入的具体构成：一般公共预算财政拨款收 入1242.14万元，占100%；政府性基金预算财政拨款收入0万元，约占0%；年初结转结余0万元，占0%。</w:t>
      </w:r>
    </w:p>
    <w:p w14:paraId="20D6BC7A">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eastAsia" w:ascii="黑体" w:hAnsi="黑体" w:eastAsia="黑体" w:cs="黑体"/>
          <w:b w:val="0"/>
          <w:bCs w:val="0"/>
          <w:sz w:val="32"/>
          <w:szCs w:val="32"/>
          <w:lang w:val="en-US" w:eastAsia="zh-CN"/>
        </w:rPr>
      </w:pPr>
      <w:bookmarkStart w:id="16" w:name="_Toc23021"/>
      <w:r>
        <w:rPr>
          <w:rFonts w:hint="eastAsia" w:ascii="黑体" w:hAnsi="黑体" w:eastAsia="黑体" w:cs="黑体"/>
          <w:b w:val="0"/>
          <w:bCs w:val="0"/>
          <w:sz w:val="32"/>
          <w:szCs w:val="32"/>
          <w:lang w:val="en-US" w:eastAsia="zh-CN"/>
        </w:rPr>
        <w:t>二、评价开展情况</w:t>
      </w:r>
      <w:bookmarkEnd w:id="16"/>
    </w:p>
    <w:p w14:paraId="1D846AAE">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1"/>
        <w:rPr>
          <w:rFonts w:hint="eastAsia" w:ascii="楷体_GB2312" w:hAnsi="楷体_GB2312" w:eastAsia="楷体_GB2312" w:cs="楷体_GB2312"/>
          <w:sz w:val="32"/>
          <w:szCs w:val="32"/>
          <w:lang w:val="en-US" w:eastAsia="zh-CN"/>
        </w:rPr>
      </w:pPr>
      <w:bookmarkStart w:id="17" w:name="_Toc30178"/>
      <w:r>
        <w:rPr>
          <w:rFonts w:hint="eastAsia" w:ascii="楷体_GB2312" w:hAnsi="楷体_GB2312" w:eastAsia="楷体_GB2312" w:cs="楷体_GB2312"/>
          <w:b/>
          <w:bCs/>
          <w:sz w:val="32"/>
          <w:szCs w:val="32"/>
          <w:lang w:val="en-US" w:eastAsia="zh-CN"/>
        </w:rPr>
        <w:t>（一）评价的目的和思路</w:t>
      </w:r>
      <w:bookmarkEnd w:id="17"/>
    </w:p>
    <w:p w14:paraId="3B7A87D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通过开展部门绩效评价工作2023年度浮梁县农业农村局部门整体支出财政绩效评价工作主要目的包括以下两部分：一是遵循《关于印发浮梁县预算绩效管理实 施办法的通知》（浮财字〔2020〕27 号）的要求， 以部门的总体目 标和职能实现程度为核心，全面评估部门管理绩效。这包括从宏观层 面掌握部门资源配置的合理性和资金运用效益， 以及全面反映 2023年浮梁县农业农村局在预算管理、预算执行管理、资金投入管理、部 门预算管理、政府采购管理、资产管理、履职产出和履职效益等方面 的绩效指标完成情况。通过评价部门整体支出绩效实现情况，梳理其 中存在的问题并提出建议，以提高部门整体支出绩效管理工作质量。 二是通过开展部门整体支出财政绩效评价工作，探索更加切合实际的 预算绩效管理模式和方法，优化个性化指标体系，并为县预算绩效管理工作积累经验。</w:t>
      </w:r>
    </w:p>
    <w:p w14:paraId="460994D1">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1"/>
        <w:rPr>
          <w:rFonts w:hint="eastAsia" w:ascii="楷体_GB2312" w:hAnsi="楷体_GB2312" w:eastAsia="楷体_GB2312" w:cs="楷体_GB2312"/>
          <w:b/>
          <w:bCs/>
          <w:sz w:val="32"/>
          <w:szCs w:val="32"/>
          <w:lang w:val="en-US" w:eastAsia="zh-CN"/>
        </w:rPr>
      </w:pPr>
      <w:bookmarkStart w:id="18" w:name="_Toc32362"/>
      <w:r>
        <w:rPr>
          <w:rFonts w:hint="eastAsia" w:ascii="楷体_GB2312" w:hAnsi="楷体_GB2312" w:eastAsia="楷体_GB2312" w:cs="楷体_GB2312"/>
          <w:b/>
          <w:bCs/>
          <w:sz w:val="32"/>
          <w:szCs w:val="32"/>
          <w:lang w:val="en-US" w:eastAsia="zh-CN"/>
        </w:rPr>
        <w:t>（二）评价的方法和体系</w:t>
      </w:r>
      <w:bookmarkEnd w:id="18"/>
    </w:p>
    <w:p w14:paraId="46FC9EA5">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2"/>
        <w:rPr>
          <w:rFonts w:hint="eastAsia" w:ascii="仿宋_GB2312" w:hAnsi="仿宋_GB2312" w:eastAsia="仿宋_GB2312" w:cs="仿宋_GB2312"/>
          <w:b/>
          <w:bCs/>
          <w:sz w:val="32"/>
          <w:szCs w:val="32"/>
          <w:lang w:val="en-US" w:eastAsia="zh-CN"/>
        </w:rPr>
      </w:pPr>
      <w:bookmarkStart w:id="19" w:name="_Toc2503"/>
      <w:r>
        <w:rPr>
          <w:rFonts w:hint="eastAsia" w:ascii="仿宋_GB2312" w:hAnsi="仿宋_GB2312" w:eastAsia="仿宋_GB2312" w:cs="仿宋_GB2312"/>
          <w:b/>
          <w:bCs/>
          <w:sz w:val="32"/>
          <w:szCs w:val="32"/>
          <w:lang w:val="en-US" w:eastAsia="zh-CN"/>
        </w:rPr>
        <w:t>1.评价方法</w:t>
      </w:r>
      <w:bookmarkEnd w:id="19"/>
    </w:p>
    <w:p w14:paraId="65B8C9B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本次评价方法主要采用比较分析法，将预期目标与实际 结果进行比较，并以案卷研究、现场核验、满意度调查等形 式开展绩效评价。评价标准主要为计划标准，即以预先制定的目标、计划等数据作为评价的标准。</w:t>
      </w:r>
    </w:p>
    <w:p w14:paraId="293A29F8">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2"/>
        <w:rPr>
          <w:rFonts w:hint="eastAsia" w:ascii="仿宋_GB2312" w:hAnsi="仿宋_GB2312" w:eastAsia="仿宋_GB2312" w:cs="仿宋_GB2312"/>
          <w:b/>
          <w:bCs/>
          <w:sz w:val="32"/>
          <w:szCs w:val="32"/>
          <w:lang w:val="en-US" w:eastAsia="zh-CN"/>
        </w:rPr>
      </w:pPr>
      <w:bookmarkStart w:id="20" w:name="_Toc2623"/>
      <w:r>
        <w:rPr>
          <w:rFonts w:hint="eastAsia" w:ascii="仿宋_GB2312" w:hAnsi="仿宋_GB2312" w:eastAsia="仿宋_GB2312" w:cs="仿宋_GB2312"/>
          <w:b/>
          <w:bCs/>
          <w:sz w:val="32"/>
          <w:szCs w:val="32"/>
          <w:lang w:val="en-US" w:eastAsia="zh-CN"/>
        </w:rPr>
        <w:t>2.评价指标体系</w:t>
      </w:r>
      <w:bookmarkEnd w:id="20"/>
    </w:p>
    <w:p w14:paraId="3C8AA90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《江西省财政厅关于印发〈江西省省级项目支出和部门 整体支出绩效评价管理暂行办法 〉的通知 》（赣财绩 〔2022〕9 号）等文件，评价指标包括产出一级指标，一级指标下设数量指标 、质量指标、时效指标 、成本指标二级指标 ， 二级指标又细分为强制免疫病种应免畜禽的免疫密度、农机具补贴核查、畜禽粪污综合治理三级指标。（具体详见附件：2023年度浮梁县农业农村局部门整体支出绩效评价指标体系及评分表）</w:t>
      </w:r>
    </w:p>
    <w:p w14:paraId="3A770B84">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1"/>
        <w:rPr>
          <w:rFonts w:hint="eastAsia" w:ascii="楷体_GB2312" w:hAnsi="楷体_GB2312" w:eastAsia="楷体_GB2312" w:cs="楷体_GB2312"/>
          <w:sz w:val="32"/>
          <w:szCs w:val="32"/>
          <w:lang w:val="en-US" w:eastAsia="zh-CN"/>
        </w:rPr>
      </w:pPr>
      <w:bookmarkStart w:id="21" w:name="_Toc11482"/>
      <w:r>
        <w:rPr>
          <w:rFonts w:hint="eastAsia" w:ascii="楷体_GB2312" w:hAnsi="楷体_GB2312" w:eastAsia="楷体_GB2312" w:cs="楷体_GB2312"/>
          <w:b/>
          <w:bCs/>
          <w:sz w:val="32"/>
          <w:szCs w:val="32"/>
          <w:lang w:val="en-US" w:eastAsia="zh-CN"/>
        </w:rPr>
        <w:t>（三）评价实施过程</w:t>
      </w:r>
      <w:bookmarkEnd w:id="21"/>
    </w:p>
    <w:p w14:paraId="034C232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本次评价从部门整体定位着手，明晰部门绩效目标，深入剖析部门履职现状，并评估长效机制建设的健全程度。具体实施过程如下：</w:t>
      </w:r>
    </w:p>
    <w:p w14:paraId="493B833B">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2"/>
        <w:rPr>
          <w:rFonts w:hint="eastAsia" w:ascii="仿宋_GB2312" w:hAnsi="仿宋_GB2312" w:eastAsia="仿宋_GB2312" w:cs="仿宋_GB2312"/>
          <w:b/>
          <w:bCs/>
          <w:sz w:val="32"/>
          <w:szCs w:val="32"/>
          <w:lang w:val="en-US" w:eastAsia="zh-CN"/>
        </w:rPr>
      </w:pPr>
      <w:bookmarkStart w:id="22" w:name="_Toc30193"/>
      <w:r>
        <w:rPr>
          <w:rFonts w:hint="eastAsia" w:ascii="仿宋_GB2312" w:hAnsi="仿宋_GB2312" w:eastAsia="仿宋_GB2312" w:cs="仿宋_GB2312"/>
          <w:b/>
          <w:bCs/>
          <w:sz w:val="32"/>
          <w:szCs w:val="32"/>
          <w:lang w:val="en-US" w:eastAsia="zh-CN"/>
        </w:rPr>
        <w:t>（1）前期准备</w:t>
      </w:r>
      <w:bookmarkEnd w:id="22"/>
    </w:p>
    <w:p w14:paraId="102FC19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2023年10月上旬属于本次部门整体支出绩效评价的前期准备工作阶段：</w:t>
      </w:r>
    </w:p>
    <w:p w14:paraId="6FA2D5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1.明确部门职责及重点工作</w:t>
      </w:r>
    </w:p>
    <w:p w14:paraId="6243FE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基于部门三定方案，并结合部门战略目标、中长期发展规划、年 度工作计划及预算安排等情况，通过与部门沟通，深入了解部门的主 要职责和年度重点工作任务，同时搜集关于配套管理办法制定和预算资金安排的相关信息。</w:t>
      </w:r>
    </w:p>
    <w:p w14:paraId="7103CA5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2.明确部门绩效目标</w:t>
      </w:r>
    </w:p>
    <w:p w14:paraId="256C087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部门整体支出绩效目标的设定通常源于本级政府的总体目标与 规划的分解。按照“政府目标与规划－部门职能－部门总体目标－年 度目标－年度工作计划及任务”的逻辑，经过全面整理并精炼，最终确定部门的年度整体支出绩效目标。</w:t>
      </w:r>
    </w:p>
    <w:p w14:paraId="03A91F7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3.剖析部门履职绩效</w:t>
      </w:r>
    </w:p>
    <w:p w14:paraId="72FB453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通过审查部门履职相关材料，结合实地调研情况，分析部门年度 重点工作执行、目标达成、服务对象满意度、社会效益等方面的表现。 同时，从部门信息化建设、人力资源培训管理、沟通协调机制等多个角度，对部门长效机制建设进行深入剖析。</w:t>
      </w:r>
    </w:p>
    <w:p w14:paraId="544CE23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4.生成评价报告</w:t>
      </w:r>
    </w:p>
    <w:p w14:paraId="108BE1B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根据收集到的信息和数据，对部门整体资金使用进行指标评分， 形成部门的整体预算绩效评价报告。对于部门整体预算中单独列示的 专项资金，单独编制简要的“专项资金评价报告”，重点关注专项资 金使用的规范性、合法性、效益性以及投入与产出的匹配程度，同时提出存在的不足和建设性建议。</w:t>
      </w:r>
    </w:p>
    <w:p w14:paraId="1A15178F">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eastAsia" w:ascii="黑体" w:hAnsi="黑体" w:eastAsia="黑体" w:cs="黑体"/>
          <w:b w:val="0"/>
          <w:bCs w:val="0"/>
          <w:sz w:val="32"/>
          <w:szCs w:val="32"/>
          <w:lang w:val="en-US" w:eastAsia="zh-CN"/>
        </w:rPr>
      </w:pPr>
      <w:bookmarkStart w:id="23" w:name="_Toc28963"/>
      <w:r>
        <w:rPr>
          <w:rFonts w:hint="eastAsia" w:ascii="黑体" w:hAnsi="黑体" w:eastAsia="黑体" w:cs="黑体"/>
          <w:b w:val="0"/>
          <w:bCs w:val="0"/>
          <w:sz w:val="32"/>
          <w:szCs w:val="32"/>
          <w:lang w:val="en-US" w:eastAsia="zh-CN"/>
        </w:rPr>
        <w:t>三、评价总体结论</w:t>
      </w:r>
      <w:bookmarkEnd w:id="23"/>
    </w:p>
    <w:p w14:paraId="5FE21EAF">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1"/>
        <w:rPr>
          <w:rFonts w:hint="eastAsia" w:ascii="楷体_GB2312" w:hAnsi="楷体_GB2312" w:eastAsia="楷体_GB2312" w:cs="楷体_GB2312"/>
          <w:b/>
          <w:bCs/>
          <w:sz w:val="32"/>
          <w:szCs w:val="32"/>
          <w:lang w:val="en-US" w:eastAsia="zh-CN"/>
        </w:rPr>
      </w:pPr>
      <w:bookmarkStart w:id="24" w:name="_Toc156"/>
      <w:r>
        <w:rPr>
          <w:rFonts w:hint="eastAsia" w:ascii="楷体_GB2312" w:hAnsi="楷体_GB2312" w:eastAsia="楷体_GB2312" w:cs="楷体_GB2312"/>
          <w:b/>
          <w:bCs/>
          <w:sz w:val="32"/>
          <w:szCs w:val="32"/>
          <w:lang w:val="en-US" w:eastAsia="zh-CN"/>
        </w:rPr>
        <w:t>（一）评价得分情况</w:t>
      </w:r>
      <w:bookmarkEnd w:id="24"/>
    </w:p>
    <w:p w14:paraId="61FB521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通过对2023年度浮梁县农业农村局部门整体支出绩效进行评价，根据绩效评价指标体系权重分析计算，2023年度浮梁县农业农村局部门整体支出绩效评价综合得分94分，绩效评价等级为“优 ”。评价得分如下表：</w:t>
      </w:r>
    </w:p>
    <w:tbl>
      <w:tblPr>
        <w:tblStyle w:val="8"/>
        <w:tblW w:w="8506" w:type="dxa"/>
        <w:tblInd w:w="2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947"/>
        <w:gridCol w:w="1158"/>
        <w:gridCol w:w="1278"/>
        <w:gridCol w:w="1285"/>
        <w:gridCol w:w="1414"/>
        <w:gridCol w:w="1424"/>
      </w:tblGrid>
      <w:tr w14:paraId="01E0CA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2" w:hRule="atLeast"/>
        </w:trPr>
        <w:tc>
          <w:tcPr>
            <w:tcW w:w="1947" w:type="dxa"/>
            <w:vAlign w:val="top"/>
          </w:tcPr>
          <w:p w14:paraId="1DE4336C">
            <w:pPr>
              <w:kinsoku w:val="0"/>
              <w:autoSpaceDE w:val="0"/>
              <w:autoSpaceDN w:val="0"/>
              <w:adjustRightInd w:val="0"/>
              <w:snapToGrid w:val="0"/>
              <w:spacing w:before="292" w:line="228" w:lineRule="auto"/>
              <w:ind w:left="346"/>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4"/>
                <w:kern w:val="0"/>
                <w:sz w:val="31"/>
                <w:szCs w:val="31"/>
                <w:lang w:val="en-US" w:eastAsia="en-US" w:bidi="ar-SA"/>
              </w:rPr>
              <w:t>评价指标</w:t>
            </w:r>
          </w:p>
        </w:tc>
        <w:tc>
          <w:tcPr>
            <w:tcW w:w="1158" w:type="dxa"/>
            <w:vAlign w:val="top"/>
          </w:tcPr>
          <w:p w14:paraId="6E2AD412">
            <w:pPr>
              <w:kinsoku w:val="0"/>
              <w:autoSpaceDE w:val="0"/>
              <w:autoSpaceDN w:val="0"/>
              <w:adjustRightInd w:val="0"/>
              <w:snapToGrid w:val="0"/>
              <w:spacing w:before="292" w:line="228" w:lineRule="auto"/>
              <w:ind w:left="268"/>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1"/>
                <w:kern w:val="0"/>
                <w:sz w:val="31"/>
                <w:szCs w:val="31"/>
                <w:lang w:val="en-US" w:eastAsia="en-US" w:bidi="ar-SA"/>
              </w:rPr>
              <w:t>权重</w:t>
            </w:r>
          </w:p>
        </w:tc>
        <w:tc>
          <w:tcPr>
            <w:tcW w:w="1278" w:type="dxa"/>
            <w:vAlign w:val="top"/>
          </w:tcPr>
          <w:p w14:paraId="237C79A5">
            <w:pPr>
              <w:kinsoku w:val="0"/>
              <w:autoSpaceDE w:val="0"/>
              <w:autoSpaceDN w:val="0"/>
              <w:adjustRightInd w:val="0"/>
              <w:snapToGrid w:val="0"/>
              <w:spacing w:before="52" w:line="478" w:lineRule="exact"/>
              <w:ind w:left="332"/>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3"/>
                <w:kern w:val="0"/>
                <w:position w:val="11"/>
                <w:sz w:val="31"/>
                <w:szCs w:val="31"/>
                <w:lang w:val="en-US" w:eastAsia="en-US" w:bidi="ar-SA"/>
              </w:rPr>
              <w:t>评级</w:t>
            </w:r>
          </w:p>
          <w:p w14:paraId="10F1EDDF">
            <w:pPr>
              <w:kinsoku w:val="0"/>
              <w:autoSpaceDE w:val="0"/>
              <w:autoSpaceDN w:val="0"/>
              <w:adjustRightInd w:val="0"/>
              <w:snapToGrid w:val="0"/>
              <w:spacing w:line="228" w:lineRule="auto"/>
              <w:ind w:left="334"/>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4"/>
                <w:kern w:val="0"/>
                <w:sz w:val="31"/>
                <w:szCs w:val="31"/>
                <w:lang w:val="en-US" w:eastAsia="en-US" w:bidi="ar-SA"/>
              </w:rPr>
              <w:t>分值</w:t>
            </w:r>
          </w:p>
        </w:tc>
        <w:tc>
          <w:tcPr>
            <w:tcW w:w="1285" w:type="dxa"/>
            <w:vAlign w:val="top"/>
          </w:tcPr>
          <w:p w14:paraId="78F0374B">
            <w:pPr>
              <w:kinsoku w:val="0"/>
              <w:autoSpaceDE w:val="0"/>
              <w:autoSpaceDN w:val="0"/>
              <w:adjustRightInd w:val="0"/>
              <w:snapToGrid w:val="0"/>
              <w:spacing w:before="52" w:line="478" w:lineRule="exact"/>
              <w:ind w:left="338"/>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3"/>
                <w:kern w:val="0"/>
                <w:position w:val="11"/>
                <w:sz w:val="31"/>
                <w:szCs w:val="31"/>
                <w:lang w:val="en-US" w:eastAsia="en-US" w:bidi="ar-SA"/>
              </w:rPr>
              <w:t>评价</w:t>
            </w:r>
          </w:p>
          <w:p w14:paraId="3F0E62D5">
            <w:pPr>
              <w:kinsoku w:val="0"/>
              <w:autoSpaceDE w:val="0"/>
              <w:autoSpaceDN w:val="0"/>
              <w:adjustRightInd w:val="0"/>
              <w:snapToGrid w:val="0"/>
              <w:spacing w:before="1" w:line="227" w:lineRule="auto"/>
              <w:ind w:left="338"/>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3"/>
                <w:kern w:val="0"/>
                <w:sz w:val="31"/>
                <w:szCs w:val="31"/>
                <w:lang w:val="en-US" w:eastAsia="en-US" w:bidi="ar-SA"/>
              </w:rPr>
              <w:t>得分</w:t>
            </w:r>
          </w:p>
        </w:tc>
        <w:tc>
          <w:tcPr>
            <w:tcW w:w="1414" w:type="dxa"/>
            <w:vAlign w:val="top"/>
          </w:tcPr>
          <w:p w14:paraId="50B84A52">
            <w:pPr>
              <w:kinsoku w:val="0"/>
              <w:autoSpaceDE w:val="0"/>
              <w:autoSpaceDN w:val="0"/>
              <w:adjustRightInd w:val="0"/>
              <w:snapToGrid w:val="0"/>
              <w:spacing w:before="292" w:line="228" w:lineRule="auto"/>
              <w:ind w:left="243"/>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2"/>
                <w:kern w:val="0"/>
                <w:sz w:val="31"/>
                <w:szCs w:val="31"/>
                <w:lang w:val="en-US" w:eastAsia="en-US" w:bidi="ar-SA"/>
              </w:rPr>
              <w:t>得分率</w:t>
            </w:r>
          </w:p>
        </w:tc>
        <w:tc>
          <w:tcPr>
            <w:tcW w:w="1424" w:type="dxa"/>
            <w:vAlign w:val="top"/>
          </w:tcPr>
          <w:p w14:paraId="77F49C9D">
            <w:pPr>
              <w:kinsoku w:val="0"/>
              <w:autoSpaceDE w:val="0"/>
              <w:autoSpaceDN w:val="0"/>
              <w:adjustRightInd w:val="0"/>
              <w:snapToGrid w:val="0"/>
              <w:spacing w:before="52" w:line="478" w:lineRule="exact"/>
              <w:ind w:left="408"/>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3"/>
                <w:kern w:val="0"/>
                <w:position w:val="11"/>
                <w:sz w:val="31"/>
                <w:szCs w:val="31"/>
                <w:lang w:val="en-US" w:eastAsia="en-US" w:bidi="ar-SA"/>
              </w:rPr>
              <w:t>得分</w:t>
            </w:r>
          </w:p>
          <w:p w14:paraId="62771203">
            <w:pPr>
              <w:kinsoku w:val="0"/>
              <w:autoSpaceDE w:val="0"/>
              <w:autoSpaceDN w:val="0"/>
              <w:adjustRightInd w:val="0"/>
              <w:snapToGrid w:val="0"/>
              <w:spacing w:line="229" w:lineRule="auto"/>
              <w:ind w:left="419"/>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8"/>
                <w:kern w:val="0"/>
                <w:sz w:val="31"/>
                <w:szCs w:val="31"/>
                <w:lang w:val="en-US" w:eastAsia="en-US" w:bidi="ar-SA"/>
              </w:rPr>
              <w:t>等级</w:t>
            </w:r>
          </w:p>
        </w:tc>
      </w:tr>
      <w:tr w14:paraId="6D4303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3" w:hRule="atLeast"/>
        </w:trPr>
        <w:tc>
          <w:tcPr>
            <w:tcW w:w="1947" w:type="dxa"/>
            <w:tcBorders>
              <w:top w:val="nil"/>
            </w:tcBorders>
            <w:vAlign w:val="top"/>
          </w:tcPr>
          <w:p w14:paraId="1DC909AB">
            <w:pPr>
              <w:kinsoku w:val="0"/>
              <w:autoSpaceDE w:val="0"/>
              <w:autoSpaceDN w:val="0"/>
              <w:adjustRightInd w:val="0"/>
              <w:snapToGrid w:val="0"/>
              <w:spacing w:before="113" w:line="227" w:lineRule="auto"/>
              <w:ind w:left="346"/>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4"/>
                <w:kern w:val="0"/>
                <w:sz w:val="31"/>
                <w:szCs w:val="31"/>
                <w:lang w:val="en-US" w:eastAsia="en-US" w:bidi="ar-SA"/>
              </w:rPr>
              <w:t>部门决策</w:t>
            </w:r>
          </w:p>
        </w:tc>
        <w:tc>
          <w:tcPr>
            <w:tcW w:w="1158" w:type="dxa"/>
            <w:tcBorders>
              <w:top w:val="nil"/>
            </w:tcBorders>
            <w:vAlign w:val="top"/>
          </w:tcPr>
          <w:p w14:paraId="2CD89053">
            <w:pPr>
              <w:kinsoku w:val="0"/>
              <w:autoSpaceDE w:val="0"/>
              <w:autoSpaceDN w:val="0"/>
              <w:adjustRightInd w:val="0"/>
              <w:snapToGrid w:val="0"/>
              <w:spacing w:before="168" w:line="184" w:lineRule="auto"/>
              <w:ind w:left="424"/>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3"/>
                <w:kern w:val="0"/>
                <w:sz w:val="31"/>
                <w:szCs w:val="31"/>
                <w:lang w:val="en-US" w:eastAsia="en-US" w:bidi="ar-SA"/>
              </w:rPr>
              <w:t>20</w:t>
            </w:r>
          </w:p>
        </w:tc>
        <w:tc>
          <w:tcPr>
            <w:tcW w:w="1278" w:type="dxa"/>
            <w:tcBorders>
              <w:top w:val="nil"/>
            </w:tcBorders>
            <w:vAlign w:val="top"/>
          </w:tcPr>
          <w:p w14:paraId="25A94C11">
            <w:pPr>
              <w:kinsoku w:val="0"/>
              <w:autoSpaceDE w:val="0"/>
              <w:autoSpaceDN w:val="0"/>
              <w:adjustRightInd w:val="0"/>
              <w:snapToGrid w:val="0"/>
              <w:spacing w:before="168" w:line="184" w:lineRule="auto"/>
              <w:ind w:left="485"/>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3"/>
                <w:kern w:val="0"/>
                <w:sz w:val="31"/>
                <w:szCs w:val="31"/>
                <w:lang w:val="en-US" w:eastAsia="en-US" w:bidi="ar-SA"/>
              </w:rPr>
              <w:t>20</w:t>
            </w:r>
          </w:p>
        </w:tc>
        <w:tc>
          <w:tcPr>
            <w:tcW w:w="1285" w:type="dxa"/>
            <w:tcBorders>
              <w:top w:val="nil"/>
            </w:tcBorders>
            <w:vAlign w:val="top"/>
          </w:tcPr>
          <w:p w14:paraId="15D9BA02">
            <w:pPr>
              <w:kinsoku w:val="0"/>
              <w:autoSpaceDE w:val="0"/>
              <w:autoSpaceDN w:val="0"/>
              <w:adjustRightInd w:val="0"/>
              <w:snapToGrid w:val="0"/>
              <w:spacing w:before="113" w:line="448" w:lineRule="exact"/>
              <w:ind w:left="484"/>
              <w:jc w:val="left"/>
              <w:textAlignment w:val="baseline"/>
              <w:rPr>
                <w:rFonts w:hint="eastAsia" w:ascii="仿宋_GB2312" w:hAnsi="仿宋_GB2312" w:eastAsia="仿宋_GB2312" w:cs="仿宋_GB2312"/>
                <w:snapToGrid w:val="0"/>
                <w:color w:val="000000"/>
                <w:kern w:val="0"/>
                <w:sz w:val="31"/>
                <w:szCs w:val="31"/>
                <w:lang w:val="en-US" w:eastAsia="zh-CN" w:bidi="ar-SA"/>
              </w:rPr>
            </w:pPr>
            <w:r>
              <w:rPr>
                <w:rFonts w:hint="eastAsia" w:ascii="仿宋_GB2312" w:hAnsi="仿宋_GB2312" w:eastAsia="仿宋_GB2312" w:cs="仿宋_GB2312"/>
                <w:snapToGrid w:val="0"/>
                <w:color w:val="000000"/>
                <w:kern w:val="0"/>
                <w:position w:val="3"/>
                <w:sz w:val="31"/>
                <w:szCs w:val="31"/>
                <w:lang w:val="en-US" w:eastAsia="zh-CN" w:bidi="ar-SA"/>
              </w:rPr>
              <w:t>18</w:t>
            </w:r>
          </w:p>
        </w:tc>
        <w:tc>
          <w:tcPr>
            <w:tcW w:w="1414" w:type="dxa"/>
            <w:tcBorders>
              <w:top w:val="nil"/>
            </w:tcBorders>
            <w:vAlign w:val="top"/>
          </w:tcPr>
          <w:p w14:paraId="0CB5F3F9">
            <w:pPr>
              <w:kinsoku w:val="0"/>
              <w:autoSpaceDE w:val="0"/>
              <w:autoSpaceDN w:val="0"/>
              <w:adjustRightInd w:val="0"/>
              <w:snapToGrid w:val="0"/>
              <w:spacing w:before="113" w:line="448" w:lineRule="exact"/>
              <w:ind w:left="552"/>
              <w:jc w:val="left"/>
              <w:textAlignment w:val="baseline"/>
              <w:rPr>
                <w:rFonts w:hint="eastAsia" w:ascii="仿宋_GB2312" w:hAnsi="仿宋_GB2312" w:eastAsia="仿宋_GB2312" w:cs="仿宋_GB2312"/>
                <w:snapToGrid w:val="0"/>
                <w:color w:val="000000"/>
                <w:kern w:val="0"/>
                <w:sz w:val="31"/>
                <w:szCs w:val="31"/>
                <w:lang w:val="en-US" w:eastAsia="zh-CN" w:bidi="ar-SA"/>
              </w:rPr>
            </w:pPr>
            <w:r>
              <w:rPr>
                <w:rFonts w:hint="eastAsia" w:ascii="仿宋_GB2312" w:hAnsi="仿宋_GB2312" w:eastAsia="仿宋_GB2312" w:cs="仿宋_GB2312"/>
                <w:snapToGrid w:val="0"/>
                <w:color w:val="000000"/>
                <w:kern w:val="0"/>
                <w:position w:val="3"/>
                <w:sz w:val="31"/>
                <w:szCs w:val="31"/>
                <w:lang w:val="en-US" w:eastAsia="zh-CN" w:bidi="ar-SA"/>
              </w:rPr>
              <w:t>90%</w:t>
            </w:r>
          </w:p>
        </w:tc>
        <w:tc>
          <w:tcPr>
            <w:tcW w:w="1424" w:type="dxa"/>
            <w:tcBorders>
              <w:top w:val="nil"/>
            </w:tcBorders>
            <w:vAlign w:val="top"/>
          </w:tcPr>
          <w:p w14:paraId="28AE941A">
            <w:pPr>
              <w:kinsoku w:val="0"/>
              <w:autoSpaceDE w:val="0"/>
              <w:autoSpaceDN w:val="0"/>
              <w:adjustRightInd w:val="0"/>
              <w:snapToGrid w:val="0"/>
              <w:spacing w:before="113" w:line="448" w:lineRule="exact"/>
              <w:ind w:left="554"/>
              <w:jc w:val="left"/>
              <w:textAlignment w:val="baseline"/>
              <w:rPr>
                <w:rFonts w:hint="eastAsia" w:ascii="仿宋_GB2312" w:hAnsi="仿宋_GB2312" w:eastAsia="仿宋_GB2312" w:cs="仿宋_GB2312"/>
                <w:snapToGrid w:val="0"/>
                <w:color w:val="000000"/>
                <w:kern w:val="0"/>
                <w:sz w:val="31"/>
                <w:szCs w:val="31"/>
                <w:lang w:val="en-US" w:eastAsia="zh-CN" w:bidi="ar-SA"/>
              </w:rPr>
            </w:pPr>
            <w:r>
              <w:rPr>
                <w:rFonts w:hint="eastAsia" w:ascii="仿宋_GB2312" w:hAnsi="仿宋_GB2312" w:eastAsia="仿宋_GB2312" w:cs="仿宋_GB2312"/>
                <w:snapToGrid w:val="0"/>
                <w:color w:val="000000"/>
                <w:kern w:val="0"/>
                <w:position w:val="3"/>
                <w:sz w:val="31"/>
                <w:szCs w:val="31"/>
                <w:lang w:val="en-US" w:eastAsia="zh-CN" w:bidi="ar-SA"/>
              </w:rPr>
              <w:t>1</w:t>
            </w:r>
          </w:p>
        </w:tc>
      </w:tr>
      <w:tr w14:paraId="622733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9" w:hRule="atLeast"/>
        </w:trPr>
        <w:tc>
          <w:tcPr>
            <w:tcW w:w="1947" w:type="dxa"/>
            <w:vAlign w:val="top"/>
          </w:tcPr>
          <w:p w14:paraId="6FFC0E43">
            <w:pPr>
              <w:kinsoku w:val="0"/>
              <w:autoSpaceDE w:val="0"/>
              <w:autoSpaceDN w:val="0"/>
              <w:adjustRightInd w:val="0"/>
              <w:snapToGrid w:val="0"/>
              <w:spacing w:before="91" w:line="227" w:lineRule="auto"/>
              <w:ind w:left="346"/>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4"/>
                <w:kern w:val="0"/>
                <w:sz w:val="31"/>
                <w:szCs w:val="31"/>
                <w:lang w:val="en-US" w:eastAsia="en-US" w:bidi="ar-SA"/>
              </w:rPr>
              <w:t>部门管理</w:t>
            </w:r>
          </w:p>
        </w:tc>
        <w:tc>
          <w:tcPr>
            <w:tcW w:w="1158" w:type="dxa"/>
            <w:vAlign w:val="top"/>
          </w:tcPr>
          <w:p w14:paraId="342674C2">
            <w:pPr>
              <w:kinsoku w:val="0"/>
              <w:autoSpaceDE w:val="0"/>
              <w:autoSpaceDN w:val="0"/>
              <w:adjustRightInd w:val="0"/>
              <w:snapToGrid w:val="0"/>
              <w:spacing w:before="145" w:line="184" w:lineRule="auto"/>
              <w:ind w:left="424"/>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3"/>
                <w:kern w:val="0"/>
                <w:sz w:val="31"/>
                <w:szCs w:val="31"/>
                <w:lang w:val="en-US" w:eastAsia="en-US" w:bidi="ar-SA"/>
              </w:rPr>
              <w:t>20</w:t>
            </w:r>
          </w:p>
        </w:tc>
        <w:tc>
          <w:tcPr>
            <w:tcW w:w="1278" w:type="dxa"/>
            <w:vAlign w:val="top"/>
          </w:tcPr>
          <w:p w14:paraId="072F0EE4">
            <w:pPr>
              <w:kinsoku w:val="0"/>
              <w:autoSpaceDE w:val="0"/>
              <w:autoSpaceDN w:val="0"/>
              <w:adjustRightInd w:val="0"/>
              <w:snapToGrid w:val="0"/>
              <w:spacing w:before="145" w:line="184" w:lineRule="auto"/>
              <w:ind w:left="485"/>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3"/>
                <w:kern w:val="0"/>
                <w:sz w:val="31"/>
                <w:szCs w:val="31"/>
                <w:lang w:val="en-US" w:eastAsia="en-US" w:bidi="ar-SA"/>
              </w:rPr>
              <w:t>20</w:t>
            </w:r>
          </w:p>
        </w:tc>
        <w:tc>
          <w:tcPr>
            <w:tcW w:w="1285" w:type="dxa"/>
            <w:vAlign w:val="top"/>
          </w:tcPr>
          <w:p w14:paraId="4A6B8ED7">
            <w:pPr>
              <w:kinsoku w:val="0"/>
              <w:autoSpaceDE w:val="0"/>
              <w:autoSpaceDN w:val="0"/>
              <w:adjustRightInd w:val="0"/>
              <w:snapToGrid w:val="0"/>
              <w:spacing w:before="90" w:line="448" w:lineRule="exact"/>
              <w:ind w:left="484"/>
              <w:jc w:val="left"/>
              <w:textAlignment w:val="baseline"/>
              <w:rPr>
                <w:rFonts w:hint="eastAsia" w:ascii="仿宋_GB2312" w:hAnsi="仿宋_GB2312" w:eastAsia="仿宋_GB2312" w:cs="仿宋_GB2312"/>
                <w:snapToGrid w:val="0"/>
                <w:color w:val="000000"/>
                <w:kern w:val="0"/>
                <w:sz w:val="31"/>
                <w:szCs w:val="31"/>
                <w:lang w:val="en-US" w:eastAsia="zh-CN" w:bidi="ar-SA"/>
              </w:rPr>
            </w:pPr>
            <w:r>
              <w:rPr>
                <w:rFonts w:hint="eastAsia" w:ascii="仿宋_GB2312" w:hAnsi="仿宋_GB2312" w:eastAsia="仿宋_GB2312" w:cs="仿宋_GB2312"/>
                <w:snapToGrid w:val="0"/>
                <w:color w:val="000000"/>
                <w:kern w:val="0"/>
                <w:position w:val="3"/>
                <w:sz w:val="31"/>
                <w:szCs w:val="31"/>
                <w:lang w:val="en-US" w:eastAsia="zh-CN" w:bidi="ar-SA"/>
              </w:rPr>
              <w:t>20</w:t>
            </w:r>
          </w:p>
        </w:tc>
        <w:tc>
          <w:tcPr>
            <w:tcW w:w="1414" w:type="dxa"/>
            <w:vAlign w:val="top"/>
          </w:tcPr>
          <w:p w14:paraId="435D3F7B">
            <w:pPr>
              <w:kinsoku w:val="0"/>
              <w:autoSpaceDE w:val="0"/>
              <w:autoSpaceDN w:val="0"/>
              <w:adjustRightInd w:val="0"/>
              <w:snapToGrid w:val="0"/>
              <w:spacing w:before="90" w:line="448" w:lineRule="exact"/>
              <w:ind w:left="552"/>
              <w:jc w:val="left"/>
              <w:textAlignment w:val="baseline"/>
              <w:rPr>
                <w:rFonts w:hint="eastAsia" w:ascii="仿宋_GB2312" w:hAnsi="仿宋_GB2312" w:eastAsia="仿宋_GB2312" w:cs="仿宋_GB2312"/>
                <w:snapToGrid w:val="0"/>
                <w:color w:val="000000"/>
                <w:kern w:val="0"/>
                <w:sz w:val="31"/>
                <w:szCs w:val="31"/>
                <w:lang w:val="en-US" w:eastAsia="zh-CN" w:bidi="ar-SA"/>
              </w:rPr>
            </w:pPr>
            <w:r>
              <w:rPr>
                <w:rFonts w:hint="eastAsia" w:ascii="仿宋_GB2312" w:hAnsi="仿宋_GB2312" w:eastAsia="仿宋_GB2312" w:cs="仿宋_GB2312"/>
                <w:snapToGrid w:val="0"/>
                <w:color w:val="000000"/>
                <w:kern w:val="0"/>
                <w:position w:val="3"/>
                <w:sz w:val="31"/>
                <w:szCs w:val="31"/>
                <w:lang w:val="en-US" w:eastAsia="zh-CN" w:bidi="ar-SA"/>
              </w:rPr>
              <w:t>100%</w:t>
            </w:r>
          </w:p>
        </w:tc>
        <w:tc>
          <w:tcPr>
            <w:tcW w:w="1424" w:type="dxa"/>
            <w:vAlign w:val="top"/>
          </w:tcPr>
          <w:p w14:paraId="42607F20">
            <w:pPr>
              <w:kinsoku w:val="0"/>
              <w:autoSpaceDE w:val="0"/>
              <w:autoSpaceDN w:val="0"/>
              <w:adjustRightInd w:val="0"/>
              <w:snapToGrid w:val="0"/>
              <w:spacing w:before="90" w:line="448" w:lineRule="exact"/>
              <w:ind w:left="554"/>
              <w:jc w:val="left"/>
              <w:textAlignment w:val="baseline"/>
              <w:rPr>
                <w:rFonts w:hint="eastAsia" w:ascii="仿宋_GB2312" w:hAnsi="仿宋_GB2312" w:eastAsia="仿宋_GB2312" w:cs="仿宋_GB2312"/>
                <w:snapToGrid w:val="0"/>
                <w:color w:val="000000"/>
                <w:kern w:val="0"/>
                <w:sz w:val="31"/>
                <w:szCs w:val="31"/>
                <w:lang w:val="en-US" w:eastAsia="zh-CN" w:bidi="ar-SA"/>
              </w:rPr>
            </w:pPr>
            <w:r>
              <w:rPr>
                <w:rFonts w:hint="eastAsia" w:ascii="仿宋_GB2312" w:hAnsi="仿宋_GB2312" w:eastAsia="仿宋_GB2312" w:cs="仿宋_GB2312"/>
                <w:snapToGrid w:val="0"/>
                <w:color w:val="000000"/>
                <w:kern w:val="0"/>
                <w:position w:val="3"/>
                <w:sz w:val="31"/>
                <w:szCs w:val="31"/>
                <w:lang w:val="en-US" w:eastAsia="zh-CN" w:bidi="ar-SA"/>
              </w:rPr>
              <w:t>1</w:t>
            </w:r>
          </w:p>
        </w:tc>
      </w:tr>
      <w:tr w14:paraId="5B9476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9" w:hRule="atLeast"/>
        </w:trPr>
        <w:tc>
          <w:tcPr>
            <w:tcW w:w="1947" w:type="dxa"/>
            <w:vAlign w:val="top"/>
          </w:tcPr>
          <w:p w14:paraId="3D2615AB">
            <w:pPr>
              <w:kinsoku w:val="0"/>
              <w:autoSpaceDE w:val="0"/>
              <w:autoSpaceDN w:val="0"/>
              <w:adjustRightInd w:val="0"/>
              <w:snapToGrid w:val="0"/>
              <w:spacing w:before="95" w:line="227" w:lineRule="auto"/>
              <w:ind w:left="346"/>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4"/>
                <w:kern w:val="0"/>
                <w:sz w:val="31"/>
                <w:szCs w:val="31"/>
                <w:lang w:val="en-US" w:eastAsia="en-US" w:bidi="ar-SA"/>
              </w:rPr>
              <w:t>部门产出</w:t>
            </w:r>
          </w:p>
        </w:tc>
        <w:tc>
          <w:tcPr>
            <w:tcW w:w="1158" w:type="dxa"/>
            <w:vAlign w:val="top"/>
          </w:tcPr>
          <w:p w14:paraId="3F9B076D">
            <w:pPr>
              <w:kinsoku w:val="0"/>
              <w:autoSpaceDE w:val="0"/>
              <w:autoSpaceDN w:val="0"/>
              <w:adjustRightInd w:val="0"/>
              <w:snapToGrid w:val="0"/>
              <w:spacing w:before="149" w:line="184" w:lineRule="auto"/>
              <w:ind w:left="427"/>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4"/>
                <w:kern w:val="0"/>
                <w:sz w:val="31"/>
                <w:szCs w:val="31"/>
                <w:lang w:val="en-US" w:eastAsia="en-US" w:bidi="ar-SA"/>
              </w:rPr>
              <w:t>30</w:t>
            </w:r>
          </w:p>
        </w:tc>
        <w:tc>
          <w:tcPr>
            <w:tcW w:w="1278" w:type="dxa"/>
            <w:vAlign w:val="top"/>
          </w:tcPr>
          <w:p w14:paraId="4E593B4B">
            <w:pPr>
              <w:kinsoku w:val="0"/>
              <w:autoSpaceDE w:val="0"/>
              <w:autoSpaceDN w:val="0"/>
              <w:adjustRightInd w:val="0"/>
              <w:snapToGrid w:val="0"/>
              <w:spacing w:before="149" w:line="184" w:lineRule="auto"/>
              <w:ind w:left="488"/>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4"/>
                <w:kern w:val="0"/>
                <w:sz w:val="31"/>
                <w:szCs w:val="31"/>
                <w:lang w:val="en-US" w:eastAsia="en-US" w:bidi="ar-SA"/>
              </w:rPr>
              <w:t>30</w:t>
            </w:r>
          </w:p>
        </w:tc>
        <w:tc>
          <w:tcPr>
            <w:tcW w:w="1285" w:type="dxa"/>
            <w:vAlign w:val="top"/>
          </w:tcPr>
          <w:p w14:paraId="146C0022">
            <w:pPr>
              <w:kinsoku w:val="0"/>
              <w:autoSpaceDE w:val="0"/>
              <w:autoSpaceDN w:val="0"/>
              <w:adjustRightInd w:val="0"/>
              <w:snapToGrid w:val="0"/>
              <w:spacing w:before="94" w:line="448" w:lineRule="exact"/>
              <w:ind w:left="484"/>
              <w:jc w:val="left"/>
              <w:textAlignment w:val="baseline"/>
              <w:rPr>
                <w:rFonts w:hint="eastAsia" w:ascii="仿宋_GB2312" w:hAnsi="仿宋_GB2312" w:eastAsia="仿宋_GB2312" w:cs="仿宋_GB2312"/>
                <w:snapToGrid w:val="0"/>
                <w:color w:val="000000"/>
                <w:kern w:val="0"/>
                <w:sz w:val="31"/>
                <w:szCs w:val="31"/>
                <w:lang w:val="en-US" w:eastAsia="zh-CN" w:bidi="ar-SA"/>
              </w:rPr>
            </w:pPr>
            <w:r>
              <w:rPr>
                <w:rFonts w:hint="eastAsia" w:ascii="仿宋_GB2312" w:hAnsi="仿宋_GB2312" w:eastAsia="仿宋_GB2312" w:cs="仿宋_GB2312"/>
                <w:snapToGrid w:val="0"/>
                <w:color w:val="000000"/>
                <w:kern w:val="0"/>
                <w:position w:val="3"/>
                <w:sz w:val="31"/>
                <w:szCs w:val="31"/>
                <w:lang w:val="en-US" w:eastAsia="zh-CN" w:bidi="ar-SA"/>
              </w:rPr>
              <w:t>28</w:t>
            </w:r>
          </w:p>
        </w:tc>
        <w:tc>
          <w:tcPr>
            <w:tcW w:w="1414" w:type="dxa"/>
            <w:vAlign w:val="top"/>
          </w:tcPr>
          <w:p w14:paraId="2D5BCFBE">
            <w:pPr>
              <w:kinsoku w:val="0"/>
              <w:autoSpaceDE w:val="0"/>
              <w:autoSpaceDN w:val="0"/>
              <w:adjustRightInd w:val="0"/>
              <w:snapToGrid w:val="0"/>
              <w:spacing w:before="94" w:line="448" w:lineRule="exact"/>
              <w:ind w:left="552"/>
              <w:jc w:val="left"/>
              <w:textAlignment w:val="baseline"/>
              <w:rPr>
                <w:rFonts w:hint="eastAsia" w:ascii="仿宋_GB2312" w:hAnsi="仿宋_GB2312" w:eastAsia="仿宋_GB2312" w:cs="仿宋_GB2312"/>
                <w:snapToGrid w:val="0"/>
                <w:color w:val="000000"/>
                <w:kern w:val="0"/>
                <w:sz w:val="31"/>
                <w:szCs w:val="31"/>
                <w:lang w:val="en-US" w:eastAsia="zh-CN" w:bidi="ar-SA"/>
              </w:rPr>
            </w:pPr>
            <w:r>
              <w:rPr>
                <w:rFonts w:hint="eastAsia" w:ascii="仿宋_GB2312" w:hAnsi="仿宋_GB2312" w:eastAsia="仿宋_GB2312" w:cs="仿宋_GB2312"/>
                <w:snapToGrid w:val="0"/>
                <w:color w:val="000000"/>
                <w:kern w:val="0"/>
                <w:position w:val="3"/>
                <w:sz w:val="31"/>
                <w:szCs w:val="31"/>
                <w:lang w:val="en-US" w:eastAsia="zh-CN" w:bidi="ar-SA"/>
              </w:rPr>
              <w:t>93.3%</w:t>
            </w:r>
          </w:p>
        </w:tc>
        <w:tc>
          <w:tcPr>
            <w:tcW w:w="1424" w:type="dxa"/>
            <w:vAlign w:val="top"/>
          </w:tcPr>
          <w:p w14:paraId="75370FAA">
            <w:pPr>
              <w:kinsoku w:val="0"/>
              <w:autoSpaceDE w:val="0"/>
              <w:autoSpaceDN w:val="0"/>
              <w:adjustRightInd w:val="0"/>
              <w:snapToGrid w:val="0"/>
              <w:spacing w:before="94" w:line="448" w:lineRule="exact"/>
              <w:ind w:left="554"/>
              <w:jc w:val="left"/>
              <w:textAlignment w:val="baseline"/>
              <w:rPr>
                <w:rFonts w:hint="eastAsia" w:ascii="仿宋_GB2312" w:hAnsi="仿宋_GB2312" w:eastAsia="仿宋_GB2312" w:cs="仿宋_GB2312"/>
                <w:snapToGrid w:val="0"/>
                <w:color w:val="000000"/>
                <w:kern w:val="0"/>
                <w:sz w:val="31"/>
                <w:szCs w:val="31"/>
                <w:lang w:val="en-US" w:eastAsia="zh-CN" w:bidi="ar-SA"/>
              </w:rPr>
            </w:pPr>
            <w:r>
              <w:rPr>
                <w:rFonts w:hint="eastAsia" w:ascii="仿宋_GB2312" w:hAnsi="仿宋_GB2312" w:eastAsia="仿宋_GB2312" w:cs="仿宋_GB2312"/>
                <w:snapToGrid w:val="0"/>
                <w:color w:val="000000"/>
                <w:kern w:val="0"/>
                <w:position w:val="3"/>
                <w:sz w:val="31"/>
                <w:szCs w:val="31"/>
                <w:lang w:val="en-US" w:eastAsia="zh-CN" w:bidi="ar-SA"/>
              </w:rPr>
              <w:t>1</w:t>
            </w:r>
          </w:p>
        </w:tc>
      </w:tr>
      <w:tr w14:paraId="63CCC3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9" w:hRule="atLeast"/>
        </w:trPr>
        <w:tc>
          <w:tcPr>
            <w:tcW w:w="1947" w:type="dxa"/>
            <w:vAlign w:val="top"/>
          </w:tcPr>
          <w:p w14:paraId="499436C0">
            <w:pPr>
              <w:kinsoku w:val="0"/>
              <w:autoSpaceDE w:val="0"/>
              <w:autoSpaceDN w:val="0"/>
              <w:adjustRightInd w:val="0"/>
              <w:snapToGrid w:val="0"/>
              <w:spacing w:before="99" w:line="227" w:lineRule="auto"/>
              <w:ind w:left="346"/>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4"/>
                <w:kern w:val="0"/>
                <w:sz w:val="31"/>
                <w:szCs w:val="31"/>
                <w:lang w:val="en-US" w:eastAsia="en-US" w:bidi="ar-SA"/>
              </w:rPr>
              <w:t>部门效益</w:t>
            </w:r>
          </w:p>
        </w:tc>
        <w:tc>
          <w:tcPr>
            <w:tcW w:w="1158" w:type="dxa"/>
            <w:vAlign w:val="top"/>
          </w:tcPr>
          <w:p w14:paraId="011B962C">
            <w:pPr>
              <w:kinsoku w:val="0"/>
              <w:autoSpaceDE w:val="0"/>
              <w:autoSpaceDN w:val="0"/>
              <w:adjustRightInd w:val="0"/>
              <w:snapToGrid w:val="0"/>
              <w:spacing w:before="153" w:line="184" w:lineRule="auto"/>
              <w:ind w:left="427"/>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4"/>
                <w:kern w:val="0"/>
                <w:sz w:val="31"/>
                <w:szCs w:val="31"/>
                <w:lang w:val="en-US" w:eastAsia="en-US" w:bidi="ar-SA"/>
              </w:rPr>
              <w:t>30</w:t>
            </w:r>
          </w:p>
        </w:tc>
        <w:tc>
          <w:tcPr>
            <w:tcW w:w="1278" w:type="dxa"/>
            <w:vAlign w:val="top"/>
          </w:tcPr>
          <w:p w14:paraId="79667F26">
            <w:pPr>
              <w:kinsoku w:val="0"/>
              <w:autoSpaceDE w:val="0"/>
              <w:autoSpaceDN w:val="0"/>
              <w:adjustRightInd w:val="0"/>
              <w:snapToGrid w:val="0"/>
              <w:spacing w:before="153" w:line="184" w:lineRule="auto"/>
              <w:ind w:left="488"/>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4"/>
                <w:kern w:val="0"/>
                <w:sz w:val="31"/>
                <w:szCs w:val="31"/>
                <w:lang w:val="en-US" w:eastAsia="en-US" w:bidi="ar-SA"/>
              </w:rPr>
              <w:t>30</w:t>
            </w:r>
          </w:p>
        </w:tc>
        <w:tc>
          <w:tcPr>
            <w:tcW w:w="1285" w:type="dxa"/>
            <w:vAlign w:val="top"/>
          </w:tcPr>
          <w:p w14:paraId="0E826C4B">
            <w:pPr>
              <w:kinsoku w:val="0"/>
              <w:autoSpaceDE w:val="0"/>
              <w:autoSpaceDN w:val="0"/>
              <w:adjustRightInd w:val="0"/>
              <w:snapToGrid w:val="0"/>
              <w:spacing w:before="98" w:line="448" w:lineRule="exact"/>
              <w:ind w:left="484"/>
              <w:jc w:val="left"/>
              <w:textAlignment w:val="baseline"/>
              <w:rPr>
                <w:rFonts w:hint="eastAsia" w:ascii="仿宋_GB2312" w:hAnsi="仿宋_GB2312" w:eastAsia="仿宋_GB2312" w:cs="仿宋_GB2312"/>
                <w:snapToGrid w:val="0"/>
                <w:color w:val="000000"/>
                <w:kern w:val="0"/>
                <w:sz w:val="31"/>
                <w:szCs w:val="31"/>
                <w:lang w:val="en-US" w:eastAsia="zh-CN" w:bidi="ar-SA"/>
              </w:rPr>
            </w:pPr>
            <w:r>
              <w:rPr>
                <w:rFonts w:hint="eastAsia" w:ascii="仿宋_GB2312" w:hAnsi="仿宋_GB2312" w:eastAsia="仿宋_GB2312" w:cs="仿宋_GB2312"/>
                <w:snapToGrid w:val="0"/>
                <w:color w:val="000000"/>
                <w:kern w:val="0"/>
                <w:position w:val="3"/>
                <w:sz w:val="31"/>
                <w:szCs w:val="31"/>
                <w:lang w:val="en-US" w:eastAsia="zh-CN" w:bidi="ar-SA"/>
              </w:rPr>
              <w:t>28</w:t>
            </w:r>
          </w:p>
        </w:tc>
        <w:tc>
          <w:tcPr>
            <w:tcW w:w="1414" w:type="dxa"/>
            <w:vAlign w:val="top"/>
          </w:tcPr>
          <w:p w14:paraId="4971BE0A">
            <w:pPr>
              <w:kinsoku w:val="0"/>
              <w:autoSpaceDE w:val="0"/>
              <w:autoSpaceDN w:val="0"/>
              <w:adjustRightInd w:val="0"/>
              <w:snapToGrid w:val="0"/>
              <w:spacing w:before="98" w:line="448" w:lineRule="exact"/>
              <w:ind w:left="552"/>
              <w:jc w:val="left"/>
              <w:textAlignment w:val="baseline"/>
              <w:rPr>
                <w:rFonts w:hint="eastAsia" w:ascii="仿宋_GB2312" w:hAnsi="仿宋_GB2312" w:eastAsia="仿宋_GB2312" w:cs="仿宋_GB2312"/>
                <w:snapToGrid w:val="0"/>
                <w:color w:val="000000"/>
                <w:kern w:val="0"/>
                <w:sz w:val="31"/>
                <w:szCs w:val="31"/>
                <w:lang w:val="en-US" w:eastAsia="zh-CN" w:bidi="ar-SA"/>
              </w:rPr>
            </w:pPr>
            <w:r>
              <w:rPr>
                <w:rFonts w:hint="eastAsia" w:ascii="仿宋_GB2312" w:hAnsi="仿宋_GB2312" w:eastAsia="仿宋_GB2312" w:cs="仿宋_GB2312"/>
                <w:snapToGrid w:val="0"/>
                <w:color w:val="000000"/>
                <w:kern w:val="0"/>
                <w:position w:val="3"/>
                <w:sz w:val="31"/>
                <w:szCs w:val="31"/>
                <w:lang w:val="en-US" w:eastAsia="zh-CN" w:bidi="ar-SA"/>
              </w:rPr>
              <w:t>93.3%</w:t>
            </w:r>
          </w:p>
        </w:tc>
        <w:tc>
          <w:tcPr>
            <w:tcW w:w="1424" w:type="dxa"/>
            <w:vAlign w:val="top"/>
          </w:tcPr>
          <w:p w14:paraId="56EEC941">
            <w:pPr>
              <w:kinsoku w:val="0"/>
              <w:autoSpaceDE w:val="0"/>
              <w:autoSpaceDN w:val="0"/>
              <w:adjustRightInd w:val="0"/>
              <w:snapToGrid w:val="0"/>
              <w:spacing w:before="98" w:line="448" w:lineRule="exact"/>
              <w:ind w:left="554"/>
              <w:jc w:val="left"/>
              <w:textAlignment w:val="baseline"/>
              <w:rPr>
                <w:rFonts w:hint="eastAsia" w:ascii="仿宋_GB2312" w:hAnsi="仿宋_GB2312" w:eastAsia="仿宋_GB2312" w:cs="仿宋_GB2312"/>
                <w:snapToGrid w:val="0"/>
                <w:color w:val="000000"/>
                <w:kern w:val="0"/>
                <w:sz w:val="31"/>
                <w:szCs w:val="31"/>
                <w:lang w:val="en-US" w:eastAsia="zh-CN" w:bidi="ar-SA"/>
              </w:rPr>
            </w:pPr>
            <w:r>
              <w:rPr>
                <w:rFonts w:hint="eastAsia" w:ascii="仿宋_GB2312" w:hAnsi="仿宋_GB2312" w:eastAsia="仿宋_GB2312" w:cs="仿宋_GB2312"/>
                <w:snapToGrid w:val="0"/>
                <w:color w:val="000000"/>
                <w:kern w:val="0"/>
                <w:position w:val="3"/>
                <w:sz w:val="31"/>
                <w:szCs w:val="31"/>
                <w:lang w:val="en-US" w:eastAsia="zh-CN" w:bidi="ar-SA"/>
              </w:rPr>
              <w:t>1</w:t>
            </w:r>
          </w:p>
        </w:tc>
      </w:tr>
      <w:tr w14:paraId="273AA0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9" w:hRule="atLeast"/>
        </w:trPr>
        <w:tc>
          <w:tcPr>
            <w:tcW w:w="1947" w:type="dxa"/>
            <w:vAlign w:val="top"/>
          </w:tcPr>
          <w:p w14:paraId="28A36292">
            <w:pPr>
              <w:kinsoku w:val="0"/>
              <w:autoSpaceDE w:val="0"/>
              <w:autoSpaceDN w:val="0"/>
              <w:adjustRightInd w:val="0"/>
              <w:snapToGrid w:val="0"/>
              <w:spacing w:before="100" w:line="228" w:lineRule="auto"/>
              <w:ind w:left="675"/>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6"/>
                <w:kern w:val="0"/>
                <w:sz w:val="31"/>
                <w:szCs w:val="31"/>
                <w:lang w:val="en-US" w:eastAsia="en-US" w:bidi="ar-SA"/>
              </w:rPr>
              <w:t>合计</w:t>
            </w:r>
          </w:p>
        </w:tc>
        <w:tc>
          <w:tcPr>
            <w:tcW w:w="1158" w:type="dxa"/>
            <w:vAlign w:val="top"/>
          </w:tcPr>
          <w:p w14:paraId="447319CC">
            <w:pPr>
              <w:kinsoku w:val="0"/>
              <w:autoSpaceDE w:val="0"/>
              <w:autoSpaceDN w:val="0"/>
              <w:adjustRightInd w:val="0"/>
              <w:snapToGrid w:val="0"/>
              <w:spacing w:before="153" w:line="185" w:lineRule="auto"/>
              <w:ind w:left="362"/>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7"/>
                <w:kern w:val="0"/>
                <w:sz w:val="31"/>
                <w:szCs w:val="31"/>
                <w:lang w:val="en-US" w:eastAsia="en-US" w:bidi="ar-SA"/>
              </w:rPr>
              <w:t>100</w:t>
            </w:r>
          </w:p>
        </w:tc>
        <w:tc>
          <w:tcPr>
            <w:tcW w:w="1278" w:type="dxa"/>
            <w:vAlign w:val="top"/>
          </w:tcPr>
          <w:p w14:paraId="17049711">
            <w:pPr>
              <w:kinsoku w:val="0"/>
              <w:autoSpaceDE w:val="0"/>
              <w:autoSpaceDN w:val="0"/>
              <w:adjustRightInd w:val="0"/>
              <w:snapToGrid w:val="0"/>
              <w:spacing w:before="153" w:line="185" w:lineRule="auto"/>
              <w:ind w:left="426"/>
              <w:jc w:val="left"/>
              <w:textAlignment w:val="baseline"/>
              <w:rPr>
                <w:rFonts w:hint="eastAsia" w:ascii="仿宋_GB2312" w:hAnsi="仿宋_GB2312" w:eastAsia="仿宋_GB2312" w:cs="仿宋_GB2312"/>
                <w:snapToGrid w:val="0"/>
                <w:color w:val="000000"/>
                <w:kern w:val="0"/>
                <w:sz w:val="31"/>
                <w:szCs w:val="31"/>
                <w:lang w:val="en-US" w:eastAsia="en-US" w:bidi="ar-SA"/>
              </w:rPr>
            </w:pPr>
            <w:r>
              <w:rPr>
                <w:rFonts w:hint="eastAsia" w:ascii="仿宋_GB2312" w:hAnsi="仿宋_GB2312" w:eastAsia="仿宋_GB2312" w:cs="仿宋_GB2312"/>
                <w:snapToGrid w:val="0"/>
                <w:color w:val="000000"/>
                <w:spacing w:val="-8"/>
                <w:kern w:val="0"/>
                <w:sz w:val="31"/>
                <w:szCs w:val="31"/>
                <w:lang w:val="en-US" w:eastAsia="en-US" w:bidi="ar-SA"/>
              </w:rPr>
              <w:t>100</w:t>
            </w:r>
          </w:p>
        </w:tc>
        <w:tc>
          <w:tcPr>
            <w:tcW w:w="1285" w:type="dxa"/>
            <w:vAlign w:val="top"/>
          </w:tcPr>
          <w:p w14:paraId="5D993BED">
            <w:pPr>
              <w:kinsoku w:val="0"/>
              <w:autoSpaceDE w:val="0"/>
              <w:autoSpaceDN w:val="0"/>
              <w:adjustRightInd w:val="0"/>
              <w:snapToGrid w:val="0"/>
              <w:spacing w:before="100" w:line="448" w:lineRule="exact"/>
              <w:ind w:left="484"/>
              <w:jc w:val="left"/>
              <w:textAlignment w:val="baseline"/>
              <w:rPr>
                <w:rFonts w:hint="eastAsia" w:ascii="仿宋_GB2312" w:hAnsi="仿宋_GB2312" w:eastAsia="仿宋_GB2312" w:cs="仿宋_GB2312"/>
                <w:snapToGrid w:val="0"/>
                <w:color w:val="000000"/>
                <w:kern w:val="0"/>
                <w:sz w:val="31"/>
                <w:szCs w:val="31"/>
                <w:lang w:val="en-US" w:eastAsia="zh-CN" w:bidi="ar-SA"/>
              </w:rPr>
            </w:pPr>
            <w:r>
              <w:rPr>
                <w:rFonts w:hint="eastAsia" w:ascii="仿宋_GB2312" w:hAnsi="仿宋_GB2312" w:eastAsia="仿宋_GB2312" w:cs="仿宋_GB2312"/>
                <w:snapToGrid w:val="0"/>
                <w:color w:val="000000"/>
                <w:kern w:val="0"/>
                <w:position w:val="3"/>
                <w:sz w:val="31"/>
                <w:szCs w:val="31"/>
                <w:lang w:val="en-US" w:eastAsia="zh-CN" w:bidi="ar-SA"/>
              </w:rPr>
              <w:t>94</w:t>
            </w:r>
          </w:p>
        </w:tc>
        <w:tc>
          <w:tcPr>
            <w:tcW w:w="1414" w:type="dxa"/>
            <w:vAlign w:val="top"/>
          </w:tcPr>
          <w:p w14:paraId="7258D2E4">
            <w:pPr>
              <w:kinsoku w:val="0"/>
              <w:autoSpaceDE w:val="0"/>
              <w:autoSpaceDN w:val="0"/>
              <w:adjustRightInd w:val="0"/>
              <w:snapToGrid w:val="0"/>
              <w:spacing w:before="100" w:line="448" w:lineRule="exact"/>
              <w:ind w:left="552"/>
              <w:jc w:val="left"/>
              <w:textAlignment w:val="baseline"/>
              <w:rPr>
                <w:rFonts w:hint="eastAsia" w:ascii="仿宋_GB2312" w:hAnsi="仿宋_GB2312" w:eastAsia="仿宋_GB2312" w:cs="仿宋_GB2312"/>
                <w:snapToGrid w:val="0"/>
                <w:color w:val="000000"/>
                <w:kern w:val="0"/>
                <w:sz w:val="31"/>
                <w:szCs w:val="31"/>
                <w:lang w:val="en-US" w:eastAsia="zh-CN" w:bidi="ar-SA"/>
              </w:rPr>
            </w:pPr>
            <w:r>
              <w:rPr>
                <w:rFonts w:hint="eastAsia" w:ascii="仿宋_GB2312" w:hAnsi="仿宋_GB2312" w:eastAsia="仿宋_GB2312" w:cs="仿宋_GB2312"/>
                <w:snapToGrid w:val="0"/>
                <w:color w:val="000000"/>
                <w:kern w:val="0"/>
                <w:position w:val="3"/>
                <w:sz w:val="31"/>
                <w:szCs w:val="31"/>
                <w:lang w:val="en-US" w:eastAsia="zh-CN" w:bidi="ar-SA"/>
              </w:rPr>
              <w:t>94%</w:t>
            </w:r>
          </w:p>
        </w:tc>
        <w:tc>
          <w:tcPr>
            <w:tcW w:w="1424" w:type="dxa"/>
            <w:vAlign w:val="top"/>
          </w:tcPr>
          <w:p w14:paraId="49DBD0CA">
            <w:pPr>
              <w:kinsoku w:val="0"/>
              <w:autoSpaceDE w:val="0"/>
              <w:autoSpaceDN w:val="0"/>
              <w:adjustRightInd w:val="0"/>
              <w:snapToGrid w:val="0"/>
              <w:spacing w:before="100" w:line="448" w:lineRule="exact"/>
              <w:ind w:left="554"/>
              <w:jc w:val="left"/>
              <w:textAlignment w:val="baseline"/>
              <w:rPr>
                <w:rFonts w:hint="eastAsia" w:ascii="仿宋_GB2312" w:hAnsi="仿宋_GB2312" w:eastAsia="仿宋_GB2312" w:cs="仿宋_GB2312"/>
                <w:snapToGrid w:val="0"/>
                <w:color w:val="000000"/>
                <w:kern w:val="0"/>
                <w:sz w:val="31"/>
                <w:szCs w:val="31"/>
                <w:lang w:val="en-US" w:eastAsia="zh-CN" w:bidi="ar-SA"/>
              </w:rPr>
            </w:pPr>
            <w:r>
              <w:rPr>
                <w:rFonts w:hint="eastAsia" w:ascii="仿宋_GB2312" w:hAnsi="仿宋_GB2312" w:eastAsia="仿宋_GB2312" w:cs="仿宋_GB2312"/>
                <w:snapToGrid w:val="0"/>
                <w:color w:val="000000"/>
                <w:kern w:val="0"/>
                <w:position w:val="3"/>
                <w:sz w:val="31"/>
                <w:szCs w:val="31"/>
                <w:lang w:val="en-US" w:eastAsia="zh-CN" w:bidi="ar-SA"/>
              </w:rPr>
              <w:t>1</w:t>
            </w:r>
          </w:p>
        </w:tc>
      </w:tr>
    </w:tbl>
    <w:p w14:paraId="6B35E235">
      <w:pPr>
        <w:rPr>
          <w:rFonts w:hint="eastAsia" w:ascii="仿宋" w:hAnsi="仿宋" w:eastAsia="仿宋" w:cs="仿宋"/>
          <w:sz w:val="32"/>
          <w:szCs w:val="32"/>
          <w:lang w:val="en-US" w:eastAsia="zh-CN"/>
        </w:rPr>
      </w:pPr>
      <w:r>
        <w:rPr>
          <w:rFonts w:hint="eastAsia" w:ascii="仿宋_GB2312" w:hAnsi="仿宋_GB2312" w:eastAsia="仿宋_GB2312" w:cs="仿宋_GB2312"/>
          <w:sz w:val="32"/>
          <w:szCs w:val="32"/>
          <w:lang w:val="en-US" w:eastAsia="zh-CN"/>
        </w:rPr>
        <w:t>具体详见附件：2023年度浮梁县农业农村局部门整体支出绩效评价指标体系及评分表</w:t>
      </w:r>
    </w:p>
    <w:p w14:paraId="2C85749C">
      <w:pPr>
        <w:keepNext w:val="0"/>
        <w:keepLines w:val="0"/>
        <w:pageBreakBefore w:val="0"/>
        <w:widowControl w:val="0"/>
        <w:kinsoku/>
        <w:wordWrap/>
        <w:overflowPunct/>
        <w:topLinePunct w:val="0"/>
        <w:autoSpaceDE/>
        <w:autoSpaceDN/>
        <w:bidi w:val="0"/>
        <w:adjustRightInd/>
        <w:snapToGrid/>
        <w:ind w:leftChars="0" w:firstLine="643" w:firstLineChars="200"/>
        <w:textAlignment w:val="auto"/>
        <w:outlineLvl w:val="1"/>
        <w:rPr>
          <w:rFonts w:hint="eastAsia" w:ascii="楷体_GB2312" w:hAnsi="楷体_GB2312" w:eastAsia="楷体_GB2312" w:cs="楷体_GB2312"/>
          <w:sz w:val="32"/>
          <w:szCs w:val="32"/>
          <w:lang w:val="en-US" w:eastAsia="zh-CN"/>
        </w:rPr>
      </w:pPr>
      <w:bookmarkStart w:id="25" w:name="_Toc441"/>
      <w:r>
        <w:rPr>
          <w:rFonts w:hint="eastAsia" w:ascii="楷体_GB2312" w:hAnsi="楷体_GB2312" w:eastAsia="楷体_GB2312" w:cs="楷体_GB2312"/>
          <w:b/>
          <w:bCs/>
          <w:sz w:val="32"/>
          <w:szCs w:val="32"/>
          <w:lang w:val="en-US" w:eastAsia="zh-CN"/>
        </w:rPr>
        <w:t>（二）评价总体结论</w:t>
      </w:r>
      <w:bookmarkEnd w:id="25"/>
    </w:p>
    <w:p w14:paraId="613E2244">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2023年，在县委、县政府的正确领导下，坚持以习近平新时代中国特色社会主义思想为指导，在新发展阶段，落实乡村振兴战略部署， 秉持绿色发展理念。实现现代农业产业体系健全、农民收入增加、粮 食安全保障、农业基础稳固、生态环境改善、乡村文明程度提高、农 村民生水平和治理效能提升。重点推进粮食安全、特色产业优势、绿 色发展、农业科技装备、农产品质量安全、农业增效农民增收、农业综合服务能力和产业融合水平的提升。2023年度浮梁县农业农村局部门整体履职情况良好。</w:t>
      </w:r>
    </w:p>
    <w:p w14:paraId="0EEA0893">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0"/>
        <w:rPr>
          <w:rFonts w:hint="eastAsia" w:ascii="黑体" w:hAnsi="黑体" w:eastAsia="黑体" w:cs="黑体"/>
          <w:b w:val="0"/>
          <w:bCs w:val="0"/>
          <w:sz w:val="32"/>
          <w:szCs w:val="32"/>
          <w:lang w:val="en-US" w:eastAsia="zh-CN"/>
        </w:rPr>
      </w:pPr>
      <w:bookmarkStart w:id="26" w:name="_Toc6071"/>
      <w:r>
        <w:rPr>
          <w:rFonts w:hint="eastAsia" w:ascii="黑体" w:hAnsi="黑体" w:eastAsia="黑体" w:cs="黑体"/>
          <w:b w:val="0"/>
          <w:bCs w:val="0"/>
          <w:sz w:val="32"/>
          <w:szCs w:val="32"/>
          <w:lang w:val="en-US" w:eastAsia="zh-CN"/>
        </w:rPr>
        <w:t>四、部门整体支出绩效实现情况</w:t>
      </w:r>
      <w:bookmarkEnd w:id="26"/>
    </w:p>
    <w:p w14:paraId="260F3D06">
      <w:pPr>
        <w:keepNext w:val="0"/>
        <w:keepLines w:val="0"/>
        <w:pageBreakBefore w:val="0"/>
        <w:widowControl w:val="0"/>
        <w:kinsoku/>
        <w:wordWrap/>
        <w:overflowPunct/>
        <w:topLinePunct w:val="0"/>
        <w:autoSpaceDE/>
        <w:autoSpaceDN/>
        <w:bidi w:val="0"/>
        <w:adjustRightInd/>
        <w:snapToGrid/>
        <w:ind w:leftChars="0" w:firstLine="643" w:firstLineChars="200"/>
        <w:textAlignment w:val="auto"/>
        <w:outlineLvl w:val="1"/>
        <w:rPr>
          <w:rFonts w:hint="eastAsia" w:ascii="楷体_GB2312" w:hAnsi="楷体_GB2312" w:eastAsia="楷体_GB2312" w:cs="楷体_GB2312"/>
          <w:b/>
          <w:bCs/>
          <w:sz w:val="32"/>
          <w:szCs w:val="32"/>
          <w:lang w:val="en-US" w:eastAsia="zh-CN"/>
        </w:rPr>
      </w:pPr>
      <w:bookmarkStart w:id="27" w:name="_Toc20976"/>
      <w:r>
        <w:rPr>
          <w:rFonts w:hint="eastAsia" w:ascii="楷体_GB2312" w:hAnsi="楷体_GB2312" w:eastAsia="楷体_GB2312" w:cs="楷体_GB2312"/>
          <w:b/>
          <w:bCs/>
          <w:sz w:val="32"/>
          <w:szCs w:val="32"/>
          <w:lang w:val="en-US" w:eastAsia="zh-CN"/>
        </w:rPr>
        <w:t>（一）部门决策完成情况（分值 20 分，得分18分）</w:t>
      </w:r>
      <w:bookmarkEnd w:id="27"/>
    </w:p>
    <w:p w14:paraId="6ECE7A47">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2"/>
        <w:rPr>
          <w:rFonts w:hint="eastAsia" w:ascii="仿宋_GB2312" w:hAnsi="仿宋_GB2312" w:eastAsia="仿宋_GB2312" w:cs="仿宋_GB2312"/>
          <w:sz w:val="32"/>
          <w:szCs w:val="32"/>
          <w:lang w:val="en-US" w:eastAsia="zh-CN"/>
        </w:rPr>
      </w:pPr>
      <w:bookmarkStart w:id="28" w:name="_Toc5658"/>
      <w:r>
        <w:rPr>
          <w:rFonts w:hint="eastAsia" w:ascii="仿宋_GB2312" w:hAnsi="仿宋_GB2312" w:eastAsia="仿宋_GB2312" w:cs="仿宋_GB2312"/>
          <w:sz w:val="32"/>
          <w:szCs w:val="32"/>
          <w:lang w:val="en-US" w:eastAsia="zh-CN"/>
        </w:rPr>
        <w:t>1.部门计划规划（分值 10 分，得分10分）</w:t>
      </w:r>
      <w:bookmarkEnd w:id="28"/>
    </w:p>
    <w:p w14:paraId="32F142C0">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中长期规划明确性</w:t>
      </w:r>
    </w:p>
    <w:p w14:paraId="05A963F6">
      <w:pPr>
        <w:keepNext w:val="0"/>
        <w:keepLines w:val="0"/>
        <w:pageBreakBefore w:val="0"/>
        <w:widowControl w:val="0"/>
        <w:kinsoku/>
        <w:wordWrap/>
        <w:overflowPunct/>
        <w:topLinePunct w:val="0"/>
        <w:autoSpaceDE/>
        <w:autoSpaceDN/>
        <w:bidi w:val="0"/>
        <w:adjustRightInd/>
        <w:snapToGrid/>
        <w:ind w:leftChars="0" w:firstLine="536" w:firstLineChars="200"/>
        <w:textAlignment w:val="auto"/>
        <w:rPr>
          <w:rFonts w:hint="eastAsia" w:ascii="仿宋_GB2312" w:hAnsi="仿宋_GB2312" w:eastAsia="仿宋_GB2312" w:cs="仿宋_GB2312"/>
          <w:spacing w:val="-6"/>
          <w:sz w:val="28"/>
          <w:szCs w:val="28"/>
          <w:lang w:eastAsia="zh-CN"/>
        </w:rPr>
      </w:pPr>
      <w:r>
        <w:rPr>
          <w:rFonts w:hint="eastAsia" w:ascii="仿宋_GB2312" w:hAnsi="仿宋_GB2312" w:eastAsia="仿宋_GB2312" w:cs="仿宋_GB2312"/>
          <w:spacing w:val="-6"/>
          <w:sz w:val="28"/>
          <w:szCs w:val="28"/>
        </w:rPr>
        <w:t>中长期规划明确性：①县农业农村局具有明确的中长期规划， 得 50%权重分； ②部门中长期规划明确了总体目标和规划实施内容， 得 50%权重分。根据评分标准，该指标得 100%权重分</w:t>
      </w:r>
      <w:r>
        <w:rPr>
          <w:rFonts w:hint="eastAsia" w:ascii="仿宋_GB2312" w:hAnsi="仿宋_GB2312" w:eastAsia="仿宋_GB2312" w:cs="仿宋_GB2312"/>
          <w:spacing w:val="-6"/>
          <w:sz w:val="28"/>
          <w:szCs w:val="28"/>
          <w:lang w:eastAsia="zh-CN"/>
        </w:rPr>
        <w:t>。</w:t>
      </w:r>
    </w:p>
    <w:p w14:paraId="0AF416D8">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（2）年度工作计划明确性</w:t>
      </w:r>
    </w:p>
    <w:p w14:paraId="5C93DFBC">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①部门具有明确的年度工作计划，得 50%权重分；②部门年度工作计划对总体目标、计划实施内容、时间、 资金、人员有明确安排，得 50%权重分。根据评分标准，该指标得 100%权重分。根据评分标准，部门计划规划指标共扣0分，得7分。</w:t>
      </w:r>
    </w:p>
    <w:p w14:paraId="3AC9311D">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2"/>
        <w:rPr>
          <w:rFonts w:hint="eastAsia" w:ascii="仿宋_GB2312" w:hAnsi="仿宋_GB2312" w:eastAsia="仿宋_GB2312" w:cs="仿宋_GB2312"/>
          <w:sz w:val="32"/>
          <w:szCs w:val="32"/>
          <w:lang w:val="en-US" w:eastAsia="zh-CN"/>
        </w:rPr>
      </w:pPr>
      <w:bookmarkStart w:id="29" w:name="_Toc31432"/>
      <w:r>
        <w:rPr>
          <w:rFonts w:hint="eastAsia" w:ascii="仿宋_GB2312" w:hAnsi="仿宋_GB2312" w:eastAsia="仿宋_GB2312" w:cs="仿宋_GB2312"/>
          <w:sz w:val="32"/>
          <w:szCs w:val="32"/>
          <w:lang w:val="en-US" w:eastAsia="zh-CN"/>
        </w:rPr>
        <w:t>2.资金配置（分值10 分，得分8分）</w:t>
      </w:r>
      <w:bookmarkEnd w:id="29"/>
    </w:p>
    <w:p w14:paraId="271F947D">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（1）预算编制科学性：①县农业农村局的收入和支出预算编制完整，符合相关要求。根据评分标准，该指标得 25%权重分。②县农业农村局项目测算依据不明确，项目金额没有详细的测算依据。该点不得分。 ③县农业农村局预算内容和绩效目标不匹配，仅有年初预算，没有对年中追加的预算进行说明，该点不得分。④县农业农村局预算 编制和部门重点工作任务匹配，该指标得 25%权重分,综上，该项得50%权重分。</w:t>
      </w:r>
    </w:p>
    <w:p w14:paraId="2D19C58B">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 ①县农业农村局资金分配依据充分，得33.33%权重分；②县农业农村局资金分配与部门整体绩效目标内容相 一致，得 33.33%权重分； ③县农业农村局项目资金分配较为合理，得 33.33%权重分。该项指标得 100%权重分。</w:t>
      </w:r>
    </w:p>
    <w:p w14:paraId="300B8FBE">
      <w:pPr>
        <w:keepNext w:val="0"/>
        <w:keepLines w:val="0"/>
        <w:pageBreakBefore w:val="0"/>
        <w:widowControl w:val="0"/>
        <w:kinsoku/>
        <w:wordWrap/>
        <w:overflowPunct/>
        <w:topLinePunct w:val="0"/>
        <w:autoSpaceDE/>
        <w:autoSpaceDN/>
        <w:bidi w:val="0"/>
        <w:adjustRightInd/>
        <w:snapToGrid/>
        <w:ind w:leftChars="0" w:firstLine="643" w:firstLineChars="200"/>
        <w:textAlignment w:val="auto"/>
        <w:outlineLvl w:val="1"/>
        <w:rPr>
          <w:rFonts w:hint="eastAsia" w:ascii="楷体_GB2312" w:hAnsi="楷体_GB2312" w:eastAsia="楷体_GB2312" w:cs="楷体_GB2312"/>
          <w:b/>
          <w:bCs/>
          <w:sz w:val="32"/>
          <w:szCs w:val="32"/>
          <w:lang w:val="en-US" w:eastAsia="zh-CN"/>
        </w:rPr>
      </w:pPr>
      <w:bookmarkStart w:id="30" w:name="_Toc23594"/>
      <w:r>
        <w:rPr>
          <w:rFonts w:hint="eastAsia" w:ascii="楷体_GB2312" w:hAnsi="楷体_GB2312" w:eastAsia="楷体_GB2312" w:cs="楷体_GB2312"/>
          <w:b/>
          <w:bCs/>
          <w:sz w:val="32"/>
          <w:szCs w:val="32"/>
          <w:lang w:val="en-US" w:eastAsia="zh-CN"/>
        </w:rPr>
        <w:t>（二）部门管理完成情况（分值 20 分，得分20分）</w:t>
      </w:r>
      <w:bookmarkEnd w:id="30"/>
    </w:p>
    <w:p w14:paraId="31416662">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2"/>
        <w:rPr>
          <w:rFonts w:hint="eastAsia" w:ascii="仿宋_GB2312" w:hAnsi="仿宋_GB2312" w:eastAsia="仿宋_GB2312" w:cs="仿宋_GB2312"/>
          <w:sz w:val="32"/>
          <w:szCs w:val="32"/>
          <w:lang w:val="en-US" w:eastAsia="zh-CN"/>
        </w:rPr>
      </w:pPr>
      <w:bookmarkStart w:id="31" w:name="_Toc24816"/>
      <w:r>
        <w:rPr>
          <w:rFonts w:hint="eastAsia" w:ascii="仿宋_GB2312" w:hAnsi="仿宋_GB2312" w:eastAsia="仿宋_GB2312" w:cs="仿宋_GB2312"/>
          <w:sz w:val="32"/>
          <w:szCs w:val="32"/>
          <w:lang w:val="en-US" w:eastAsia="zh-CN"/>
        </w:rPr>
        <w:t>1.资金管理（分值 10 分，得分10分）</w:t>
      </w:r>
      <w:bookmarkEnd w:id="31"/>
    </w:p>
    <w:p w14:paraId="28A6C131">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（1）支出预算执行率</w:t>
      </w:r>
    </w:p>
    <w:p w14:paraId="61D9F4A1">
      <w:pPr>
        <w:keepNext w:val="0"/>
        <w:keepLines w:val="0"/>
        <w:pageBreakBefore w:val="0"/>
        <w:widowControl w:val="0"/>
        <w:kinsoku/>
        <w:wordWrap/>
        <w:overflowPunct/>
        <w:topLinePunct w:val="0"/>
        <w:autoSpaceDE/>
        <w:autoSpaceDN/>
        <w:bidi w:val="0"/>
        <w:adjustRightInd/>
        <w:snapToGrid/>
        <w:ind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县农业农村局 2023年决算表显示： 年初预算1242.14万元，年中预算调整为0万元，年初结转结余0万元。全年预算数25143.04万 元 ， 预 算 执 行 数 25143.04万 元 。 支 出 预 算 执 行 率 =2024.17%</w:t>
      </w:r>
    </w:p>
    <w:p w14:paraId="58B91D41">
      <w:pPr>
        <w:keepNext w:val="0"/>
        <w:keepLines w:val="0"/>
        <w:pageBreakBefore w:val="0"/>
        <w:widowControl w:val="0"/>
        <w:numPr>
          <w:ilvl w:val="0"/>
          <w:numId w:val="2"/>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资金使用合规性</w:t>
      </w:r>
    </w:p>
    <w:p w14:paraId="11CCD139">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①县农业农村局资金符合国家财经法规和财务管理制度规定，得 33.33%权重分； ②部门资金的拨付有完整的 审批程序和手续，得 33.33%权重分； ③预算资金的使用符合部门预算批复的用途以及有关专项资金管理办法的规定，得 33.33%权重分。该项得 100%权重分。</w:t>
      </w:r>
    </w:p>
    <w:p w14:paraId="6126E340">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2"/>
        <w:rPr>
          <w:rFonts w:hint="eastAsia" w:ascii="仿宋_GB2312" w:hAnsi="仿宋_GB2312" w:eastAsia="仿宋_GB2312" w:cs="仿宋_GB2312"/>
          <w:sz w:val="32"/>
          <w:szCs w:val="32"/>
          <w:lang w:val="en-US" w:eastAsia="zh-CN"/>
        </w:rPr>
      </w:pPr>
      <w:bookmarkStart w:id="32" w:name="_Toc4684"/>
      <w:r>
        <w:rPr>
          <w:rFonts w:hint="eastAsia" w:ascii="仿宋_GB2312" w:hAnsi="仿宋_GB2312" w:eastAsia="仿宋_GB2312" w:cs="仿宋_GB2312"/>
          <w:sz w:val="32"/>
          <w:szCs w:val="32"/>
          <w:lang w:val="en-US" w:eastAsia="zh-CN"/>
        </w:rPr>
        <w:t>2.预算管理（分值10分，得分10分）</w:t>
      </w:r>
      <w:bookmarkEnd w:id="32"/>
    </w:p>
    <w:p w14:paraId="0A18DDAC">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（1）管理制度的健全性</w:t>
      </w:r>
    </w:p>
    <w:p w14:paraId="13584026">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我局制定了《合同管理 内部控制制度》、《收支管理内部控制制度》等制度，内部管理制度健全。该项的100%权重分。</w:t>
      </w:r>
    </w:p>
    <w:p w14:paraId="186E5E5A">
      <w:pPr>
        <w:keepNext w:val="0"/>
        <w:keepLines w:val="0"/>
        <w:pageBreakBefore w:val="0"/>
        <w:widowControl w:val="0"/>
        <w:numPr>
          <w:ilvl w:val="0"/>
          <w:numId w:val="3"/>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预决算信息公开性</w:t>
      </w:r>
    </w:p>
    <w:p w14:paraId="34548779">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1.县农业农村局于网上公开了 2023 年部门预算和决算情况，得 50%权重分。 2.预算、决算公开内 容符合相关规定和要求，得 50%权重分。综上，该指标得 100%权重分。</w:t>
      </w:r>
    </w:p>
    <w:p w14:paraId="7DC38BA5">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根据评分标准，预算管理指标共扣0分，得分20分。</w:t>
      </w:r>
    </w:p>
    <w:p w14:paraId="2D5C2525">
      <w:pPr>
        <w:keepNext w:val="0"/>
        <w:keepLines w:val="0"/>
        <w:pageBreakBefore w:val="0"/>
        <w:widowControl w:val="0"/>
        <w:kinsoku/>
        <w:wordWrap/>
        <w:overflowPunct/>
        <w:topLinePunct w:val="0"/>
        <w:autoSpaceDE/>
        <w:autoSpaceDN/>
        <w:bidi w:val="0"/>
        <w:adjustRightInd/>
        <w:snapToGrid/>
        <w:ind w:leftChars="0" w:firstLine="643" w:firstLineChars="200"/>
        <w:textAlignment w:val="auto"/>
        <w:outlineLvl w:val="1"/>
        <w:rPr>
          <w:rFonts w:hint="eastAsia" w:ascii="楷体_GB2312" w:hAnsi="楷体_GB2312" w:eastAsia="楷体_GB2312" w:cs="楷体_GB2312"/>
          <w:b/>
          <w:bCs/>
          <w:sz w:val="32"/>
          <w:szCs w:val="32"/>
          <w:lang w:val="en-US" w:eastAsia="zh-CN"/>
        </w:rPr>
      </w:pPr>
      <w:bookmarkStart w:id="33" w:name="_Toc20449"/>
      <w:r>
        <w:rPr>
          <w:rFonts w:hint="eastAsia" w:ascii="楷体_GB2312" w:hAnsi="楷体_GB2312" w:eastAsia="楷体_GB2312" w:cs="楷体_GB2312"/>
          <w:b/>
          <w:bCs/>
          <w:sz w:val="32"/>
          <w:szCs w:val="32"/>
          <w:lang w:val="en-US" w:eastAsia="zh-CN"/>
        </w:rPr>
        <w:t>（三）部门产出完成情况（分值 30 分，得分28分）</w:t>
      </w:r>
      <w:bookmarkEnd w:id="33"/>
    </w:p>
    <w:p w14:paraId="64BBDA9A">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2"/>
        <w:rPr>
          <w:rFonts w:hint="eastAsia" w:ascii="仿宋_GB2312" w:hAnsi="仿宋_GB2312" w:eastAsia="仿宋_GB2312" w:cs="仿宋_GB2312"/>
          <w:sz w:val="32"/>
          <w:szCs w:val="32"/>
          <w:lang w:val="en-US" w:eastAsia="zh-CN"/>
        </w:rPr>
      </w:pPr>
      <w:bookmarkStart w:id="34" w:name="_Toc12306"/>
      <w:r>
        <w:rPr>
          <w:rFonts w:hint="eastAsia" w:ascii="仿宋_GB2312" w:hAnsi="仿宋_GB2312" w:eastAsia="仿宋_GB2312" w:cs="仿宋_GB2312"/>
          <w:sz w:val="32"/>
          <w:szCs w:val="32"/>
          <w:lang w:val="en-US" w:eastAsia="zh-CN"/>
        </w:rPr>
        <w:t>1.产出数量（分值15 分，得分13分）</w:t>
      </w:r>
      <w:bookmarkEnd w:id="34"/>
    </w:p>
    <w:p w14:paraId="7B107F53">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（1）粮食稳产工作</w:t>
      </w:r>
    </w:p>
    <w:p w14:paraId="4E306E5B">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粮食产量达标率：经核实，2023年全县粮食产量达标率</w:t>
      </w:r>
    </w:p>
    <w:p w14:paraId="6EFDA607">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15.72 万吨/15.3 万吨* 100%=102.75% ，达到目标值得 100%权重分。</w:t>
      </w:r>
    </w:p>
    <w:p w14:paraId="0890DE50">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粮食播种面积达标率：经核实，2023 年全县粮食播种面积达 标率=42.48 万亩/42.42 万亩* 100%=100.14%，达到目标值得 100%权重分。</w:t>
      </w:r>
    </w:p>
    <w:p w14:paraId="0496BB3D">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（2）乡村建设</w:t>
      </w:r>
    </w:p>
    <w:p w14:paraId="1CDA859E">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农村人居环境整治项目完成率：经核实，2023 年农村人居环境整治项目完成率=100% ，达到目标值得 100%权重分。</w:t>
      </w:r>
    </w:p>
    <w:p w14:paraId="567679BE">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乡村户厕整改完成率：经核实，2022 年乡村户厕整改完成率= 100%达到目标值，得 100%权重分。</w:t>
      </w:r>
    </w:p>
    <w:p w14:paraId="426BFA25">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乡村星级民宿开发数量：经核实，2023年全县推介星级民宿1 个，达到目标值得 100%权重分。</w:t>
      </w:r>
    </w:p>
    <w:p w14:paraId="59A7A064">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（3）高标准农田建设</w:t>
      </w:r>
    </w:p>
    <w:p w14:paraId="7345D88F">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高标准农田建设完成率：经核实，县2022年高标准农田建设项目一审还未结束，为达到目标值，得 50%权重分。</w:t>
      </w:r>
    </w:p>
    <w:p w14:paraId="53EB8021">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（4）农业生产安全监督</w:t>
      </w:r>
    </w:p>
    <w:p w14:paraId="301CE8B6">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动物检疫工作完成率：经核实，全县动物检疫工作均按期完成，完成率100% ，达到目标值得 100%权重分。</w:t>
      </w:r>
    </w:p>
    <w:p w14:paraId="3BDF2A3F">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农机生产安全检查工作完成率：经核实，全县农机生产安全检查工作均按时完成，完成率 100% ，达到目标值，得 100%权重分。</w:t>
      </w:r>
    </w:p>
    <w:p w14:paraId="6B3A66AD">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（5）茶叶、油菜种植业高效发展</w:t>
      </w:r>
    </w:p>
    <w:p w14:paraId="6A92A586">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茶叶核心区建设完成率：经核实，2023年茶叶核心区项目建设已完成，完成率=100% ，该项得 100%权重分。</w:t>
      </w:r>
    </w:p>
    <w:p w14:paraId="0B4F568E">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油菜种植完成率：经核实，2023 年县完成油菜种植核心面积1.3 万亩，完成目标，完成率 100% ，该项得 100%权重分。</w:t>
      </w:r>
    </w:p>
    <w:p w14:paraId="33829ACA">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（6）惠农政策推广</w:t>
      </w:r>
    </w:p>
    <w:p w14:paraId="11F48643">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农机购置补贴发放率 ： 经核实，农机购置补贴发放率 = 1297.9818 万/1631.3267 万* 100%=79.57%，未达到目标值，根据评分标准该项不得分。</w:t>
      </w:r>
    </w:p>
    <w:p w14:paraId="29AD8F8A">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耕地地力补贴发放率：经核实，耕地地力补贴发放率=3122 万/3122 万* 100%=100% ，达到目标值，该项得满分。</w:t>
      </w:r>
    </w:p>
    <w:p w14:paraId="1C88E27A">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2"/>
        <w:rPr>
          <w:rFonts w:hint="eastAsia" w:ascii="仿宋_GB2312" w:hAnsi="仿宋_GB2312" w:eastAsia="仿宋_GB2312" w:cs="仿宋_GB2312"/>
          <w:sz w:val="32"/>
          <w:szCs w:val="32"/>
          <w:lang w:val="en-US" w:eastAsia="zh-CN"/>
        </w:rPr>
      </w:pPr>
      <w:bookmarkStart w:id="35" w:name="_Toc23264"/>
      <w:r>
        <w:rPr>
          <w:rFonts w:hint="eastAsia" w:ascii="仿宋_GB2312" w:hAnsi="仿宋_GB2312" w:eastAsia="仿宋_GB2312" w:cs="仿宋_GB2312"/>
          <w:sz w:val="32"/>
          <w:szCs w:val="32"/>
          <w:lang w:val="en-US" w:eastAsia="zh-CN"/>
        </w:rPr>
        <w:t>2.产出成本（分值 15 分，得分15分）</w:t>
      </w:r>
      <w:bookmarkEnd w:id="35"/>
    </w:p>
    <w:p w14:paraId="3B192334">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（1）在职人员控制率</w:t>
      </w:r>
    </w:p>
    <w:p w14:paraId="1E541AB1">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县农业农村局核定编制人数89人，实有在职人数80人，其中在职在编人数80人，外聘人员22人。该部门在职人员控制率=89.9%，扣0分。</w:t>
      </w:r>
    </w:p>
    <w:p w14:paraId="394E5186">
      <w:pPr>
        <w:keepNext w:val="0"/>
        <w:keepLines w:val="0"/>
        <w:pageBreakBefore w:val="0"/>
        <w:widowControl w:val="0"/>
        <w:numPr>
          <w:ilvl w:val="0"/>
          <w:numId w:val="4"/>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三公经费控制率：“三公”经费变动率=[（本年度“三公”经费总额 24.18 万元-上年度“三公”经费总额 </w:t>
      </w:r>
      <w:bookmarkStart w:id="52" w:name="_GoBack"/>
      <w:bookmarkEnd w:id="52"/>
      <w:r>
        <w:rPr>
          <w:rFonts w:hint="eastAsia" w:ascii="仿宋_GB2312" w:hAnsi="仿宋_GB2312" w:eastAsia="仿宋_GB2312" w:cs="仿宋_GB2312"/>
          <w:sz w:val="32"/>
          <w:szCs w:val="32"/>
          <w:lang w:val="en-US" w:eastAsia="zh-CN"/>
        </w:rPr>
        <w:t>30.77 万元） /上年度 “三公”经费总额30.77 万元]×100%=-21.42%，达到目标值，得 100%权重分。</w:t>
      </w:r>
    </w:p>
    <w:p w14:paraId="3F202510">
      <w:pPr>
        <w:keepNext w:val="0"/>
        <w:keepLines w:val="0"/>
        <w:pageBreakBefore w:val="0"/>
        <w:widowControl w:val="0"/>
        <w:numPr>
          <w:ilvl w:val="0"/>
          <w:numId w:val="4"/>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公用经费控制率：本年度人均公用经费万元 3.73-上年度人 均 公 用 经 费 4.28  万 元 ） / 上 年 度 人 均 公 用 经 费 4.28  万 元 × 100%=- 12.85%。达到目标值，该项得 100%权重分。</w:t>
      </w:r>
    </w:p>
    <w:p w14:paraId="6350B538">
      <w:pPr>
        <w:keepNext w:val="0"/>
        <w:keepLines w:val="0"/>
        <w:pageBreakBefore w:val="0"/>
        <w:widowControl w:val="0"/>
        <w:kinsoku/>
        <w:wordWrap/>
        <w:overflowPunct/>
        <w:topLinePunct w:val="0"/>
        <w:autoSpaceDE/>
        <w:autoSpaceDN/>
        <w:bidi w:val="0"/>
        <w:adjustRightInd/>
        <w:snapToGrid/>
        <w:ind w:leftChars="0" w:firstLine="643" w:firstLineChars="200"/>
        <w:textAlignment w:val="auto"/>
        <w:outlineLvl w:val="1"/>
        <w:rPr>
          <w:rFonts w:hint="eastAsia" w:ascii="楷体_GB2312" w:hAnsi="楷体_GB2312" w:eastAsia="楷体_GB2312" w:cs="楷体_GB2312"/>
          <w:b/>
          <w:bCs/>
          <w:sz w:val="32"/>
          <w:szCs w:val="32"/>
          <w:lang w:val="en-US" w:eastAsia="zh-CN"/>
        </w:rPr>
      </w:pPr>
      <w:bookmarkStart w:id="36" w:name="_Toc30148"/>
      <w:r>
        <w:rPr>
          <w:rFonts w:hint="eastAsia" w:ascii="楷体_GB2312" w:hAnsi="楷体_GB2312" w:eastAsia="楷体_GB2312" w:cs="楷体_GB2312"/>
          <w:b/>
          <w:bCs/>
          <w:sz w:val="32"/>
          <w:szCs w:val="32"/>
          <w:lang w:val="en-US" w:eastAsia="zh-CN"/>
        </w:rPr>
        <w:t>（四）部门效果完成情况（分值 30 分，得分28分）</w:t>
      </w:r>
      <w:bookmarkEnd w:id="36"/>
    </w:p>
    <w:p w14:paraId="17E9E1FD">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2"/>
        <w:rPr>
          <w:rFonts w:hint="eastAsia" w:ascii="仿宋_GB2312" w:hAnsi="仿宋_GB2312" w:eastAsia="仿宋_GB2312" w:cs="仿宋_GB2312"/>
          <w:sz w:val="32"/>
          <w:szCs w:val="32"/>
          <w:lang w:val="en-US" w:eastAsia="zh-CN"/>
        </w:rPr>
      </w:pPr>
      <w:bookmarkStart w:id="37" w:name="_Toc6879"/>
      <w:r>
        <w:rPr>
          <w:rFonts w:hint="eastAsia" w:ascii="仿宋_GB2312" w:hAnsi="仿宋_GB2312" w:eastAsia="仿宋_GB2312" w:cs="仿宋_GB2312"/>
          <w:sz w:val="32"/>
          <w:szCs w:val="32"/>
          <w:lang w:val="en-US" w:eastAsia="zh-CN"/>
        </w:rPr>
        <w:t>1.社会效益（分值6 分，得分6分）</w:t>
      </w:r>
      <w:bookmarkEnd w:id="37"/>
    </w:p>
    <w:p w14:paraId="1EE090B5">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农田病虫害发生率降低度：2023 年度全县农田病虫害发病 率为 78.17%，2022 年度全县农田病虫害发病率为 83.25% ，同比下降 了-6.1% ，达到目标值，该项得 100%权重分。</w:t>
      </w:r>
    </w:p>
    <w:p w14:paraId="317923E5">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乡村治理人居环境改善程度：根据问卷调查结果显示，认为 所在的乡村人居环境改善程度非常明显和明显的占比为 98.01% ，达 到目标值，该项得 100%权重分。</w:t>
      </w:r>
    </w:p>
    <w:p w14:paraId="0D84FFE2">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农业生产安全知识知晓率：根据问卷调查结果显示，99.34% 的群众了解农业生产安全知识，达到目标值，该项得 100%权重分。</w:t>
      </w:r>
    </w:p>
    <w:p w14:paraId="69F1D0F6">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养殖动物发病率降低度：2023 年度全县动物发病率为  4.3%，2022 年度全县动物发病率为 9.8，同比下降了-56.12% ，达到目标值，该项得 100%权重分。</w:t>
      </w:r>
    </w:p>
    <w:p w14:paraId="12D2CEC4">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农业安全生产事故数：经核实，2023 年度未发生农业生产安全事故，该项得 100%权重分。</w:t>
      </w:r>
    </w:p>
    <w:p w14:paraId="645A5BC4">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农业机械化作业率提升度：2023 年度农业机械化作业率 81.97% ，2022 年度农业机械化作业率 79.29%，同比增加了 3.38% ， 达到目标值，该项得 100%权重分。</w:t>
      </w:r>
    </w:p>
    <w:p w14:paraId="5D394367">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2"/>
        <w:rPr>
          <w:rFonts w:hint="eastAsia" w:ascii="仿宋_GB2312" w:hAnsi="仿宋_GB2312" w:eastAsia="仿宋_GB2312" w:cs="仿宋_GB2312"/>
          <w:sz w:val="32"/>
          <w:szCs w:val="32"/>
          <w:lang w:val="en-US" w:eastAsia="zh-CN"/>
        </w:rPr>
      </w:pPr>
      <w:bookmarkStart w:id="38" w:name="_Toc13100"/>
      <w:r>
        <w:rPr>
          <w:rFonts w:hint="eastAsia" w:ascii="仿宋_GB2312" w:hAnsi="仿宋_GB2312" w:eastAsia="仿宋_GB2312" w:cs="仿宋_GB2312"/>
          <w:sz w:val="32"/>
          <w:szCs w:val="32"/>
          <w:lang w:val="en-US" w:eastAsia="zh-CN"/>
        </w:rPr>
        <w:t>2.生态效益（分值 6 分，得分4分）</w:t>
      </w:r>
      <w:bookmarkEnd w:id="38"/>
    </w:p>
    <w:p w14:paraId="7A3D1B91">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主要农作物化肥利用率提升度：经核实，2023 年度水稻氮 肥利用率为 41.40%，磷肥利用率为 11.48%， 钾肥利用率为 44.59%， 综合利用率为 32.45%。2022 年度水稻氮肥利用率为 41.34%，磷肥利 用率为 11.83%， 钾肥利用率为 46.59%，综合利用率为 33.25%。2023年化肥利用率相比 2022 年下降了 2.4%，根据评分标准，该项得 66%权重分。</w:t>
      </w:r>
    </w:p>
    <w:p w14:paraId="1669CDA5">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2"/>
        <w:rPr>
          <w:rFonts w:hint="eastAsia" w:ascii="仿宋_GB2312" w:hAnsi="仿宋_GB2312" w:eastAsia="仿宋_GB2312" w:cs="仿宋_GB2312"/>
          <w:sz w:val="32"/>
          <w:szCs w:val="32"/>
          <w:lang w:val="en-US" w:eastAsia="zh-CN"/>
        </w:rPr>
      </w:pPr>
      <w:bookmarkStart w:id="39" w:name="_Toc22678"/>
      <w:r>
        <w:rPr>
          <w:rFonts w:hint="eastAsia" w:ascii="仿宋_GB2312" w:hAnsi="仿宋_GB2312" w:eastAsia="仿宋_GB2312" w:cs="仿宋_GB2312"/>
          <w:sz w:val="32"/>
          <w:szCs w:val="32"/>
          <w:lang w:val="en-US" w:eastAsia="zh-CN"/>
        </w:rPr>
        <w:t>3.经济效益（分值6分，得分6分）</w:t>
      </w:r>
      <w:bookmarkEnd w:id="39"/>
    </w:p>
    <w:p w14:paraId="3C3630F2">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茶叶综合产值提升度：经核实茶叶综合产值提升度=（20 亿 - 17 亿）/17 亿* 100%=17.65% ，达到目标值，该项得 100%权重分。</w:t>
      </w:r>
    </w:p>
    <w:p w14:paraId="2C82DE5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outlineLvl w:val="2"/>
        <w:rPr>
          <w:rFonts w:hint="eastAsia" w:ascii="仿宋_GB2312" w:hAnsi="仿宋_GB2312" w:eastAsia="仿宋_GB2312" w:cs="仿宋_GB2312"/>
          <w:sz w:val="32"/>
          <w:szCs w:val="32"/>
          <w:lang w:val="en-US" w:eastAsia="zh-CN"/>
        </w:rPr>
      </w:pPr>
      <w:bookmarkStart w:id="40" w:name="_Toc19925"/>
      <w:r>
        <w:rPr>
          <w:rFonts w:hint="eastAsia" w:ascii="仿宋_GB2312" w:hAnsi="仿宋_GB2312" w:eastAsia="仿宋_GB2312" w:cs="仿宋_GB2312"/>
          <w:sz w:val="32"/>
          <w:szCs w:val="32"/>
          <w:lang w:val="en-US" w:eastAsia="zh-CN"/>
        </w:rPr>
        <w:t>4.可持续影响（分值6分，得分6分）</w:t>
      </w:r>
      <w:bookmarkEnd w:id="40"/>
    </w:p>
    <w:p w14:paraId="725E3B7A">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信息化建设健全性：经核实，县农业农村局部门建有信息化 系统，日常办公流程均通过信息化系统，且信息公示及时公开，该项得满分。</w:t>
      </w:r>
    </w:p>
    <w:p w14:paraId="1690F313">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人员培训机制健全性：①经核实，县农业农村局建立人员培 训制度，该项得 50%权重分；②部门人员培训制度针对农业农村局各 业务科室职能设立，得 50%权重分。该项得 100%权重分。</w:t>
      </w:r>
    </w:p>
    <w:p w14:paraId="424C4265">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沟通协调机制健全性： ①县农业农村局具有沟通协调机制， 该项得 50%权重分；②县农业农村局沟通协调机制健全，且严格按照 机制执行，该项得 50%权重分。该项得 100%权重分。</w:t>
      </w:r>
    </w:p>
    <w:p w14:paraId="46C0E6F2">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2"/>
        <w:rPr>
          <w:rFonts w:hint="eastAsia" w:ascii="仿宋_GB2312" w:hAnsi="仿宋_GB2312" w:eastAsia="仿宋_GB2312" w:cs="仿宋_GB2312"/>
          <w:sz w:val="32"/>
          <w:szCs w:val="32"/>
          <w:lang w:val="en-US" w:eastAsia="zh-CN"/>
        </w:rPr>
      </w:pPr>
      <w:bookmarkStart w:id="41" w:name="_Toc27731"/>
      <w:r>
        <w:rPr>
          <w:rFonts w:hint="eastAsia" w:ascii="仿宋_GB2312" w:hAnsi="仿宋_GB2312" w:eastAsia="仿宋_GB2312" w:cs="仿宋_GB2312"/>
          <w:sz w:val="32"/>
          <w:szCs w:val="32"/>
          <w:lang w:val="en-US" w:eastAsia="zh-CN"/>
        </w:rPr>
        <w:t>5.满意度（分值 6分，得分6分）</w:t>
      </w:r>
      <w:bookmarkEnd w:id="41"/>
    </w:p>
    <w:p w14:paraId="6ED1F064">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社会公众满意度：根据问卷结果统计，总体满意度为 95%。</w:t>
      </w:r>
    </w:p>
    <w:p w14:paraId="29451CB4">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根据评分标准，指标共扣2分，得分28分。</w:t>
      </w:r>
    </w:p>
    <w:p w14:paraId="0938FFBB">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0"/>
        <w:rPr>
          <w:rFonts w:hint="eastAsia" w:ascii="黑体" w:hAnsi="黑体" w:eastAsia="黑体" w:cs="黑体"/>
          <w:b w:val="0"/>
          <w:bCs w:val="0"/>
          <w:sz w:val="32"/>
          <w:szCs w:val="32"/>
          <w:lang w:val="en-US" w:eastAsia="zh-CN"/>
        </w:rPr>
      </w:pPr>
      <w:bookmarkStart w:id="42" w:name="_Toc18965"/>
      <w:r>
        <w:rPr>
          <w:rFonts w:hint="eastAsia" w:ascii="黑体" w:hAnsi="黑体" w:eastAsia="黑体" w:cs="黑体"/>
          <w:b w:val="0"/>
          <w:bCs w:val="0"/>
          <w:sz w:val="32"/>
          <w:szCs w:val="32"/>
          <w:lang w:val="en-US" w:eastAsia="zh-CN"/>
        </w:rPr>
        <w:t>五、部门整体支出绩效中存在问题及改进措施</w:t>
      </w:r>
      <w:bookmarkEnd w:id="42"/>
    </w:p>
    <w:p w14:paraId="0A9A3EB3">
      <w:pPr>
        <w:keepNext w:val="0"/>
        <w:keepLines w:val="0"/>
        <w:pageBreakBefore w:val="0"/>
        <w:widowControl w:val="0"/>
        <w:kinsoku/>
        <w:wordWrap/>
        <w:overflowPunct/>
        <w:topLinePunct w:val="0"/>
        <w:autoSpaceDE/>
        <w:autoSpaceDN/>
        <w:bidi w:val="0"/>
        <w:adjustRightInd/>
        <w:snapToGrid/>
        <w:ind w:leftChars="0" w:firstLine="643" w:firstLineChars="200"/>
        <w:textAlignment w:val="auto"/>
        <w:outlineLvl w:val="1"/>
        <w:rPr>
          <w:rFonts w:hint="eastAsia" w:ascii="楷体_GB2312" w:hAnsi="楷体_GB2312" w:eastAsia="楷体_GB2312" w:cs="楷体_GB2312"/>
          <w:b/>
          <w:bCs/>
          <w:sz w:val="32"/>
          <w:szCs w:val="32"/>
          <w:lang w:val="en-US" w:eastAsia="zh-CN"/>
        </w:rPr>
      </w:pPr>
      <w:bookmarkStart w:id="43" w:name="_Toc10572"/>
      <w:r>
        <w:rPr>
          <w:rFonts w:hint="eastAsia" w:ascii="楷体_GB2312" w:hAnsi="楷体_GB2312" w:eastAsia="楷体_GB2312" w:cs="楷体_GB2312"/>
          <w:b/>
          <w:bCs/>
          <w:sz w:val="32"/>
          <w:szCs w:val="32"/>
          <w:lang w:val="en-US" w:eastAsia="zh-CN"/>
        </w:rPr>
        <w:t>（一）主要问题及原因分析</w:t>
      </w:r>
      <w:bookmarkEnd w:id="43"/>
    </w:p>
    <w:p w14:paraId="4D6EBA65">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2"/>
        <w:rPr>
          <w:rFonts w:hint="eastAsia" w:ascii="仿宋_GB2312" w:hAnsi="仿宋_GB2312" w:eastAsia="仿宋_GB2312" w:cs="仿宋_GB2312"/>
          <w:sz w:val="32"/>
          <w:szCs w:val="32"/>
          <w:lang w:val="en-US" w:eastAsia="zh-CN"/>
        </w:rPr>
      </w:pPr>
      <w:bookmarkStart w:id="44" w:name="_Toc30110"/>
      <w:r>
        <w:rPr>
          <w:rFonts w:hint="eastAsia" w:ascii="仿宋_GB2312" w:hAnsi="仿宋_GB2312" w:eastAsia="仿宋_GB2312" w:cs="仿宋_GB2312"/>
          <w:sz w:val="32"/>
          <w:szCs w:val="32"/>
          <w:lang w:val="en-US" w:eastAsia="zh-CN"/>
        </w:rPr>
        <w:t>1.年初预算编制不够精确</w:t>
      </w:r>
      <w:bookmarkEnd w:id="44"/>
    </w:p>
    <w:p w14:paraId="0927B6A4">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在2023年年初，县农业农村局申报的本年预算为 1242.14万元， 主要依据往年基本支出经费编制预算，按照经济分类框定预算数。年中预算调整主要是增加项目预算，然而项目预算并未进行精细化编制。</w:t>
      </w:r>
    </w:p>
    <w:p w14:paraId="4B84EC29">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2"/>
        <w:rPr>
          <w:rFonts w:hint="eastAsia" w:ascii="仿宋_GB2312" w:hAnsi="仿宋_GB2312" w:eastAsia="仿宋_GB2312" w:cs="仿宋_GB2312"/>
          <w:sz w:val="32"/>
          <w:szCs w:val="32"/>
          <w:lang w:val="en-US" w:eastAsia="zh-CN"/>
        </w:rPr>
      </w:pPr>
      <w:bookmarkStart w:id="45" w:name="_Toc6265"/>
      <w:r>
        <w:rPr>
          <w:rFonts w:hint="eastAsia" w:ascii="仿宋_GB2312" w:hAnsi="仿宋_GB2312" w:eastAsia="仿宋_GB2312" w:cs="仿宋_GB2312"/>
          <w:sz w:val="32"/>
          <w:szCs w:val="32"/>
          <w:lang w:val="en-US" w:eastAsia="zh-CN"/>
        </w:rPr>
        <w:t>2.预算绩效管理水平有待提高</w:t>
      </w:r>
      <w:bookmarkEnd w:id="45"/>
    </w:p>
    <w:p w14:paraId="5BBD77BE">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一是从绩效指标设置不规范，没有将绩效目标分解为具体的指标， 无法和部门年度任务计划对应，还存在指标类别不全，缺少成本指标， 以及指标名称过长不够规范等情况。二是自评质量不高，根据浮梁县 农业农村局提供的部门整体支出绩效自评报告，存在报告内容不准确、 问题缺少针对性等问题。从报告提出的问题来看，仅对部分项目的情况做出了说明，没有提出针对性的部门整体支出存在的问题，流于表面、缺少针对性。</w:t>
      </w:r>
    </w:p>
    <w:p w14:paraId="6B2DB1DA">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2"/>
        <w:rPr>
          <w:rFonts w:hint="eastAsia" w:ascii="仿宋_GB2312" w:hAnsi="仿宋_GB2312" w:eastAsia="仿宋_GB2312" w:cs="仿宋_GB2312"/>
          <w:sz w:val="32"/>
          <w:szCs w:val="32"/>
          <w:lang w:val="en-US" w:eastAsia="zh-CN"/>
        </w:rPr>
      </w:pPr>
      <w:bookmarkStart w:id="46" w:name="_Toc1898"/>
      <w:r>
        <w:rPr>
          <w:rFonts w:hint="eastAsia" w:ascii="仿宋_GB2312" w:hAnsi="仿宋_GB2312" w:eastAsia="仿宋_GB2312" w:cs="仿宋_GB2312"/>
          <w:sz w:val="32"/>
          <w:szCs w:val="32"/>
          <w:lang w:val="en-US" w:eastAsia="zh-CN"/>
        </w:rPr>
        <w:t>3.部分项目执行进度缓慢</w:t>
      </w:r>
      <w:bookmarkEnd w:id="46"/>
    </w:p>
    <w:p w14:paraId="40556AC2">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经现场核实，发现部分项目的执行进度存在滞后问题，导致执行率较低。例如结余基层农技推广体系改革与建设37万元， 执行率较低。主要因为该资金文件下达较晚，年终工作量较大，以致项目没有按照原定进度实施。</w:t>
      </w:r>
    </w:p>
    <w:p w14:paraId="568BFC9A">
      <w:pPr>
        <w:keepNext w:val="0"/>
        <w:keepLines w:val="0"/>
        <w:pageBreakBefore w:val="0"/>
        <w:widowControl w:val="0"/>
        <w:kinsoku/>
        <w:wordWrap/>
        <w:overflowPunct/>
        <w:topLinePunct w:val="0"/>
        <w:autoSpaceDE/>
        <w:autoSpaceDN/>
        <w:bidi w:val="0"/>
        <w:adjustRightInd/>
        <w:snapToGrid/>
        <w:ind w:leftChars="0" w:firstLine="643" w:firstLineChars="200"/>
        <w:textAlignment w:val="auto"/>
        <w:outlineLvl w:val="1"/>
        <w:rPr>
          <w:rFonts w:hint="eastAsia" w:ascii="楷体_GB2312" w:hAnsi="楷体_GB2312" w:eastAsia="楷体_GB2312" w:cs="楷体_GB2312"/>
          <w:b/>
          <w:bCs/>
          <w:sz w:val="32"/>
          <w:szCs w:val="32"/>
          <w:lang w:val="en-US" w:eastAsia="zh-CN"/>
        </w:rPr>
      </w:pPr>
      <w:bookmarkStart w:id="47" w:name="_Toc10044"/>
      <w:r>
        <w:rPr>
          <w:rFonts w:hint="eastAsia" w:ascii="楷体_GB2312" w:hAnsi="楷体_GB2312" w:eastAsia="楷体_GB2312" w:cs="楷体_GB2312"/>
          <w:b/>
          <w:bCs/>
          <w:sz w:val="32"/>
          <w:szCs w:val="32"/>
          <w:lang w:val="en-US" w:eastAsia="zh-CN"/>
        </w:rPr>
        <w:t>（二）改进的方向和具体措施</w:t>
      </w:r>
      <w:bookmarkEnd w:id="47"/>
    </w:p>
    <w:p w14:paraId="53AF8E36">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2"/>
        <w:rPr>
          <w:rFonts w:hint="eastAsia" w:ascii="仿宋_GB2312" w:hAnsi="仿宋_GB2312" w:eastAsia="仿宋_GB2312" w:cs="仿宋_GB2312"/>
          <w:sz w:val="32"/>
          <w:szCs w:val="32"/>
          <w:lang w:val="en-US" w:eastAsia="zh-CN"/>
        </w:rPr>
      </w:pPr>
      <w:bookmarkStart w:id="48" w:name="_Toc26691"/>
      <w:r>
        <w:rPr>
          <w:rFonts w:hint="eastAsia" w:ascii="仿宋_GB2312" w:hAnsi="仿宋_GB2312" w:eastAsia="仿宋_GB2312" w:cs="仿宋_GB2312"/>
          <w:sz w:val="32"/>
          <w:szCs w:val="32"/>
          <w:lang w:val="en-US" w:eastAsia="zh-CN"/>
        </w:rPr>
        <w:t>1.提高部门规划计划编报的完整性</w:t>
      </w:r>
      <w:bookmarkEnd w:id="48"/>
    </w:p>
    <w:p w14:paraId="4FED1B21">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年度工作计划应针对部门全部职能的履行进行计划安 排，明确规划了各个股室的职责，为部门各股室制定了具体 的工作计划及工作内容。这可以确保各股室在工作时不会出 现重复和遗漏，避免资源的浪费和效率的降低。同时明确工 作内容有助于各个股室之间的协调与合作，有助于提高部门整体的运行效率。</w:t>
      </w:r>
    </w:p>
    <w:p w14:paraId="63EAC335">
      <w:pPr>
        <w:keepNext w:val="0"/>
        <w:keepLines w:val="0"/>
        <w:pageBreakBefore w:val="0"/>
        <w:widowControl w:val="0"/>
        <w:kinsoku/>
        <w:wordWrap/>
        <w:overflowPunct/>
        <w:topLinePunct w:val="0"/>
        <w:autoSpaceDE/>
        <w:autoSpaceDN/>
        <w:bidi w:val="0"/>
        <w:adjustRightInd/>
        <w:snapToGrid/>
        <w:ind w:leftChars="0" w:firstLine="640" w:firstLineChars="200"/>
        <w:textAlignment w:val="auto"/>
        <w:outlineLvl w:val="2"/>
        <w:rPr>
          <w:rFonts w:hint="eastAsia" w:ascii="仿宋_GB2312" w:hAnsi="仿宋_GB2312" w:eastAsia="仿宋_GB2312" w:cs="仿宋_GB2312"/>
          <w:sz w:val="32"/>
          <w:szCs w:val="32"/>
          <w:lang w:val="en-US" w:eastAsia="zh-CN"/>
        </w:rPr>
      </w:pPr>
      <w:bookmarkStart w:id="49" w:name="_Toc20586"/>
      <w:r>
        <w:rPr>
          <w:rFonts w:hint="eastAsia" w:ascii="仿宋_GB2312" w:hAnsi="仿宋_GB2312" w:eastAsia="仿宋_GB2312" w:cs="仿宋_GB2312"/>
          <w:sz w:val="32"/>
          <w:szCs w:val="32"/>
          <w:lang w:val="en-US" w:eastAsia="zh-CN"/>
        </w:rPr>
        <w:t>2.细化部门预算编制，提高预算编制准确性</w:t>
      </w:r>
      <w:bookmarkEnd w:id="49"/>
    </w:p>
    <w:p w14:paraId="36BACA6C">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建议部门一是细化预算编制，在编制项目年度预算时要根据当年 度该项目实施计划，细分成具体事项。农业农村局的专项资金多具有 明确的支出标准，建议汇总形成农业领域支出标准体系，使预算编制 处室可根据支出标准和工作计划安排预算，做到预算依据充分。二是 强化部门预算约束，合理制定项目方案和计划。在项目立项时，除对 预算金额准确性进行审核外，还需对项目进度计划，包括招标采购、 合同签订计划安排的合理性进行严格审查，尽量避免因计划不合理造成的资金结转。</w:t>
      </w:r>
    </w:p>
    <w:p w14:paraId="258702CF">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3.规范资金支出管理，提高预决算报表编制准确性建议部门在预算编制时，根据实际支出计划，细化预算编制内容， 提高预算编制的准确性，做到每个预算科目有明细、有标准，同时避 免出现同一项支出安排在多个预算科目中的现象。在资金支出标准或 计划发生变化时，应根据相应标准文件及时开展预算调整，保证各科 目资金预算安排的准确性。在资金实际支出时，避免出现“各科目资 金混用”的现象，各科目资金严格根据预算资金进行支出，在决算编制过程中，根据实际科目支出编制决算，保证决算与预算相匹配。</w:t>
      </w:r>
    </w:p>
    <w:p w14:paraId="7B50561A">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4.强化绩效目标管理，提高绩效自评质量建议部门增强预算绩效管理工作，一是提高部门业务科室工作人员绩效意识，培养绩效理念，提高预算绩效管理工作质量。在具体工</w:t>
      </w:r>
    </w:p>
    <w:p w14:paraId="19CDCEA4">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作方面，指标设置要具体，能量化、细化的指标要尽可能量化、细化。 确实难以量化的，应当采用分级分档的形式定性表述。指标名称要简洁、易懂，应当在指标名称中反映出要考核的内容和维度。二是加强内部审核，按照财政部门对于绩效自评等相关工作的具 体要求，做实绩效指标分析，准确、客观地反映项目绩效。 自评报告 要明确项目的具体完成情况和项目所产生的具体效益，效益指标分析 应当有数据或者事例等论据支撑，未完成的指标应当找出问题的关键环节，明确未完成原因。</w:t>
      </w:r>
    </w:p>
    <w:p w14:paraId="2B619A00">
      <w:pPr>
        <w:keepNext w:val="0"/>
        <w:keepLines w:val="0"/>
        <w:pageBreakBefore w:val="0"/>
        <w:widowControl w:val="0"/>
        <w:numPr>
          <w:ilvl w:val="0"/>
          <w:numId w:val="5"/>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加强项目过程监督，加快项目进度针对部分项目执行进度缓慢的问题，建议部门完善项目方案及相 应应急机制，并利用会议、制定计划、多方沟通调控等方式确保后期同类项目及时开展，保障实施进度。以建设类项目为例，建议部门加强对建设项目所需材料的供应链 管理，确保材料按时到位。与供应商建立合作关系，提前规划和采购 所需材料，定期跟进供应进度，并确保材料的质量和数量符合要求。 其次，部门加强对实施主体的监督与指导。与实施主体进行定期沟通 和协调，对项目进展情况进行评估和跟踪。确保实施主体充分理解项 目目标和进度要求，并提供必要的支持和资源，以确保项目按计划进行。</w:t>
      </w:r>
    </w:p>
    <w:p w14:paraId="0E4522AE">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outlineLvl w:val="0"/>
        <w:rPr>
          <w:rFonts w:hint="eastAsia" w:ascii="黑体" w:hAnsi="黑体" w:eastAsia="黑体" w:cs="黑体"/>
          <w:sz w:val="32"/>
          <w:szCs w:val="32"/>
          <w:lang w:val="en-US" w:eastAsia="zh-CN"/>
        </w:rPr>
      </w:pPr>
      <w:bookmarkStart w:id="50" w:name="_Toc12334"/>
      <w:r>
        <w:rPr>
          <w:rFonts w:hint="eastAsia" w:ascii="黑体" w:hAnsi="黑体" w:eastAsia="黑体" w:cs="黑体"/>
          <w:sz w:val="32"/>
          <w:szCs w:val="32"/>
          <w:lang w:val="en-US" w:eastAsia="zh-CN"/>
        </w:rPr>
        <w:t>六、其他需要说明的问题</w:t>
      </w:r>
      <w:bookmarkEnd w:id="50"/>
    </w:p>
    <w:p w14:paraId="36342A37">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附件：2023年度浮梁县农业农村局部门整体支出绩效评价指标体系及评分表</w:t>
      </w:r>
    </w:p>
    <w:p w14:paraId="247E6729">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pPr>
    </w:p>
    <w:p w14:paraId="29B980BF">
      <w:pPr>
        <w:keepNext w:val="0"/>
        <w:keepLines w:val="0"/>
        <w:pageBreakBefore w:val="0"/>
        <w:widowControl w:val="0"/>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sz w:val="32"/>
          <w:szCs w:val="32"/>
          <w:lang w:val="en-US" w:eastAsia="zh-CN"/>
        </w:rPr>
        <w:sectPr>
          <w:footerReference r:id="rId4" w:type="default"/>
          <w:pgSz w:w="11906" w:h="16838"/>
          <w:pgMar w:top="1587" w:right="1474" w:bottom="1587" w:left="1474" w:header="851" w:footer="1304" w:gutter="0"/>
          <w:pgNumType w:fmt="decimal" w:start="1"/>
          <w:cols w:space="425" w:num="1"/>
          <w:docGrid w:type="lines" w:linePitch="312" w:charSpace="0"/>
        </w:sectPr>
      </w:pPr>
    </w:p>
    <w:tbl>
      <w:tblPr>
        <w:tblStyle w:val="8"/>
        <w:tblW w:w="1575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2"/>
        <w:gridCol w:w="686"/>
        <w:gridCol w:w="1221"/>
        <w:gridCol w:w="1777"/>
        <w:gridCol w:w="1164"/>
        <w:gridCol w:w="1306"/>
        <w:gridCol w:w="4392"/>
        <w:gridCol w:w="700"/>
        <w:gridCol w:w="4015"/>
      </w:tblGrid>
      <w:tr w14:paraId="60BC1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15753" w:type="dxa"/>
            <w:gridSpan w:val="9"/>
            <w:vAlign w:val="top"/>
          </w:tcPr>
          <w:p w14:paraId="1B0803F9">
            <w:pPr>
              <w:kinsoku w:val="0"/>
              <w:autoSpaceDE w:val="0"/>
              <w:autoSpaceDN w:val="0"/>
              <w:adjustRightInd w:val="0"/>
              <w:snapToGrid w:val="0"/>
              <w:spacing w:before="127" w:line="227" w:lineRule="auto"/>
              <w:ind w:left="4088"/>
              <w:jc w:val="left"/>
              <w:textAlignment w:val="baseline"/>
              <w:rPr>
                <w:rFonts w:ascii="仿宋" w:hAnsi="仿宋" w:eastAsia="仿宋" w:cs="仿宋"/>
                <w:snapToGrid w:val="0"/>
                <w:color w:val="000000"/>
                <w:kern w:val="0"/>
                <w:sz w:val="28"/>
                <w:szCs w:val="28"/>
                <w:lang w:val="en-US" w:eastAsia="en-US" w:bidi="ar-SA"/>
              </w:rPr>
            </w:pPr>
            <w:r>
              <w:rPr>
                <w:rFonts w:ascii="仿宋" w:hAnsi="仿宋" w:eastAsia="仿宋" w:cs="仿宋"/>
                <w:snapToGrid w:val="0"/>
                <w:color w:val="000000"/>
                <w:spacing w:val="10"/>
                <w:kern w:val="0"/>
                <w:sz w:val="28"/>
                <w:szCs w:val="28"/>
                <w:lang w:val="en-US" w:eastAsia="en-US" w:bidi="ar-SA"/>
                <w14:textOutline w14:w="5232" w14:cap="sq" w14:cmpd="sng">
                  <w14:solidFill>
                    <w14:srgbClr w14:val="000000"/>
                  </w14:solidFill>
                  <w14:prstDash w14:val="solid"/>
                  <w14:bevel/>
                </w14:textOutline>
              </w:rPr>
              <w:t>20</w:t>
            </w:r>
            <w:r>
              <w:rPr>
                <w:rFonts w:hint="eastAsia" w:ascii="仿宋" w:hAnsi="仿宋" w:eastAsia="仿宋" w:cs="仿宋"/>
                <w:snapToGrid w:val="0"/>
                <w:color w:val="000000"/>
                <w:spacing w:val="10"/>
                <w:kern w:val="0"/>
                <w:sz w:val="28"/>
                <w:szCs w:val="28"/>
                <w:lang w:val="en-US" w:eastAsia="zh-CN" w:bidi="ar-SA"/>
                <w14:textOutline w14:w="5232" w14:cap="sq" w14:cmpd="sng">
                  <w14:solidFill>
                    <w14:srgbClr w14:val="000000"/>
                  </w14:solidFill>
                  <w14:prstDash w14:val="solid"/>
                  <w14:bevel/>
                </w14:textOutline>
              </w:rPr>
              <w:t>23</w:t>
            </w:r>
            <w:r>
              <w:rPr>
                <w:rFonts w:ascii="仿宋" w:hAnsi="仿宋" w:eastAsia="仿宋" w:cs="仿宋"/>
                <w:snapToGrid w:val="0"/>
                <w:color w:val="000000"/>
                <w:spacing w:val="10"/>
                <w:kern w:val="0"/>
                <w:sz w:val="28"/>
                <w:szCs w:val="28"/>
                <w:lang w:val="en-US" w:eastAsia="en-US" w:bidi="ar-SA"/>
                <w14:textOutline w14:w="5232" w14:cap="sq" w14:cmpd="sng">
                  <w14:solidFill>
                    <w14:srgbClr w14:val="000000"/>
                  </w14:solidFill>
                  <w14:prstDash w14:val="solid"/>
                  <w14:bevel/>
                </w14:textOutline>
              </w:rPr>
              <w:t>年度</w:t>
            </w:r>
            <w:r>
              <w:rPr>
                <w:rFonts w:hint="eastAsia" w:ascii="仿宋" w:hAnsi="仿宋" w:eastAsia="仿宋" w:cs="仿宋"/>
                <w:snapToGrid w:val="0"/>
                <w:color w:val="000000"/>
                <w:spacing w:val="10"/>
                <w:kern w:val="0"/>
                <w:sz w:val="28"/>
                <w:szCs w:val="28"/>
                <w:lang w:val="en-US" w:eastAsia="zh-CN" w:bidi="ar-SA"/>
                <w14:textOutline w14:w="5232" w14:cap="sq" w14:cmpd="sng">
                  <w14:solidFill>
                    <w14:srgbClr w14:val="000000"/>
                  </w14:solidFill>
                  <w14:prstDash w14:val="solid"/>
                  <w14:bevel/>
                </w14:textOutline>
              </w:rPr>
              <w:t>浮梁县农业农村</w:t>
            </w:r>
            <w:r>
              <w:rPr>
                <w:rFonts w:ascii="仿宋" w:hAnsi="仿宋" w:eastAsia="仿宋" w:cs="仿宋"/>
                <w:snapToGrid w:val="0"/>
                <w:color w:val="000000"/>
                <w:spacing w:val="10"/>
                <w:kern w:val="0"/>
                <w:sz w:val="28"/>
                <w:szCs w:val="28"/>
                <w:lang w:val="en-US" w:eastAsia="en-US" w:bidi="ar-SA"/>
                <w14:textOutline w14:w="5232" w14:cap="sq" w14:cmpd="sng">
                  <w14:solidFill>
                    <w14:srgbClr w14:val="000000"/>
                  </w14:solidFill>
                  <w14:prstDash w14:val="solid"/>
                  <w14:bevel/>
                </w14:textOutline>
              </w:rPr>
              <w:t>局部门整体支出绩效评价指标体系及评分表</w:t>
            </w:r>
          </w:p>
        </w:tc>
      </w:tr>
      <w:tr w14:paraId="51DBD8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1178" w:type="dxa"/>
            <w:gridSpan w:val="2"/>
            <w:vAlign w:val="top"/>
          </w:tcPr>
          <w:p w14:paraId="0A22C50A">
            <w:pPr>
              <w:kinsoku w:val="0"/>
              <w:autoSpaceDE w:val="0"/>
              <w:autoSpaceDN w:val="0"/>
              <w:adjustRightInd w:val="0"/>
              <w:snapToGrid w:val="0"/>
              <w:spacing w:before="45" w:line="213" w:lineRule="auto"/>
              <w:ind w:left="400" w:right="72" w:hanging="308"/>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被评价部门</w:t>
            </w:r>
            <w:r>
              <w:rPr>
                <w:rFonts w:ascii="仿宋" w:hAnsi="仿宋" w:eastAsia="仿宋" w:cs="仿宋"/>
                <w:snapToGrid w:val="0"/>
                <w:color w:val="000000"/>
                <w:spacing w:val="2"/>
                <w:kern w:val="0"/>
                <w:sz w:val="20"/>
                <w:szCs w:val="20"/>
                <w:lang w:val="en-US" w:eastAsia="en-US" w:bidi="ar-SA"/>
              </w:rPr>
              <w:t xml:space="preserve"> </w:t>
            </w:r>
            <w:r>
              <w:rPr>
                <w:rFonts w:ascii="仿宋" w:hAnsi="仿宋" w:eastAsia="仿宋" w:cs="仿宋"/>
                <w:snapToGrid w:val="0"/>
                <w:color w:val="000000"/>
                <w:spacing w:val="-5"/>
                <w:kern w:val="0"/>
                <w:sz w:val="20"/>
                <w:szCs w:val="20"/>
                <w:lang w:val="en-US" w:eastAsia="en-US" w:bidi="ar-SA"/>
              </w:rPr>
              <w:t>名称</w:t>
            </w:r>
          </w:p>
        </w:tc>
        <w:tc>
          <w:tcPr>
            <w:tcW w:w="4162" w:type="dxa"/>
            <w:gridSpan w:val="3"/>
            <w:vAlign w:val="top"/>
          </w:tcPr>
          <w:p w14:paraId="58B7ECC1">
            <w:pPr>
              <w:kinsoku w:val="0"/>
              <w:autoSpaceDE w:val="0"/>
              <w:autoSpaceDN w:val="0"/>
              <w:adjustRightInd w:val="0"/>
              <w:snapToGrid w:val="0"/>
              <w:spacing w:before="167" w:line="224" w:lineRule="auto"/>
              <w:ind w:left="1748"/>
              <w:jc w:val="left"/>
              <w:textAlignment w:val="baseline"/>
              <w:rPr>
                <w:rFonts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spacing w:val="1"/>
                <w:kern w:val="0"/>
                <w:sz w:val="20"/>
                <w:szCs w:val="20"/>
                <w:lang w:val="en-US" w:eastAsia="zh-CN" w:bidi="ar-SA"/>
              </w:rPr>
              <w:t>浮梁县农业农村</w:t>
            </w:r>
            <w:r>
              <w:rPr>
                <w:rFonts w:ascii="仿宋" w:hAnsi="仿宋" w:eastAsia="仿宋" w:cs="仿宋"/>
                <w:snapToGrid w:val="0"/>
                <w:color w:val="000000"/>
                <w:spacing w:val="1"/>
                <w:kern w:val="0"/>
                <w:sz w:val="20"/>
                <w:szCs w:val="20"/>
                <w:lang w:val="en-US" w:eastAsia="en-US" w:bidi="ar-SA"/>
              </w:rPr>
              <w:t>局</w:t>
            </w:r>
          </w:p>
        </w:tc>
        <w:tc>
          <w:tcPr>
            <w:tcW w:w="1306" w:type="dxa"/>
            <w:vAlign w:val="top"/>
          </w:tcPr>
          <w:p w14:paraId="6188122F">
            <w:pPr>
              <w:kinsoku w:val="0"/>
              <w:autoSpaceDE w:val="0"/>
              <w:autoSpaceDN w:val="0"/>
              <w:adjustRightInd w:val="0"/>
              <w:snapToGrid w:val="0"/>
              <w:spacing w:before="45" w:line="213" w:lineRule="auto"/>
              <w:ind w:left="390" w:right="166" w:hanging="200"/>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下属单位</w:t>
            </w:r>
            <w:r>
              <w:rPr>
                <w:rFonts w:ascii="仿宋" w:hAnsi="仿宋" w:eastAsia="仿宋" w:cs="仿宋"/>
                <w:snapToGrid w:val="0"/>
                <w:color w:val="000000"/>
                <w:spacing w:val="2"/>
                <w:kern w:val="0"/>
                <w:sz w:val="20"/>
                <w:szCs w:val="20"/>
                <w:lang w:val="en-US" w:eastAsia="en-US" w:bidi="ar-SA"/>
              </w:rPr>
              <w:t xml:space="preserve"> </w:t>
            </w:r>
            <w:r>
              <w:rPr>
                <w:rFonts w:ascii="仿宋" w:hAnsi="仿宋" w:eastAsia="仿宋" w:cs="仿宋"/>
                <w:snapToGrid w:val="0"/>
                <w:color w:val="000000"/>
                <w:spacing w:val="-5"/>
                <w:kern w:val="0"/>
                <w:sz w:val="20"/>
                <w:szCs w:val="20"/>
                <w:lang w:val="en-US" w:eastAsia="en-US" w:bidi="ar-SA"/>
              </w:rPr>
              <w:t>个数</w:t>
            </w:r>
          </w:p>
        </w:tc>
        <w:tc>
          <w:tcPr>
            <w:tcW w:w="9107" w:type="dxa"/>
            <w:gridSpan w:val="3"/>
            <w:vAlign w:val="top"/>
          </w:tcPr>
          <w:p w14:paraId="64B53AE8">
            <w:pPr>
              <w:kinsoku w:val="0"/>
              <w:autoSpaceDE w:val="0"/>
              <w:autoSpaceDN w:val="0"/>
              <w:adjustRightInd w:val="0"/>
              <w:snapToGrid w:val="0"/>
              <w:spacing w:before="167" w:line="225" w:lineRule="auto"/>
              <w:ind w:left="4354"/>
              <w:jc w:val="left"/>
              <w:textAlignment w:val="baseline"/>
              <w:rPr>
                <w:rFonts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zh-CN" w:bidi="ar-SA"/>
              </w:rPr>
              <w:t>3</w:t>
            </w:r>
            <w:r>
              <w:rPr>
                <w:rFonts w:ascii="仿宋" w:hAnsi="仿宋" w:eastAsia="仿宋" w:cs="仿宋"/>
                <w:snapToGrid w:val="0"/>
                <w:color w:val="000000"/>
                <w:kern w:val="0"/>
                <w:sz w:val="20"/>
                <w:szCs w:val="20"/>
                <w:lang w:val="en-US" w:eastAsia="en-US" w:bidi="ar-SA"/>
              </w:rPr>
              <w:t>个</w:t>
            </w:r>
          </w:p>
        </w:tc>
      </w:tr>
      <w:tr w14:paraId="07359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trPr>
        <w:tc>
          <w:tcPr>
            <w:tcW w:w="1178" w:type="dxa"/>
            <w:gridSpan w:val="2"/>
            <w:vMerge w:val="restart"/>
            <w:tcBorders>
              <w:bottom w:val="nil"/>
            </w:tcBorders>
            <w:vAlign w:val="top"/>
          </w:tcPr>
          <w:p w14:paraId="5D51B1A7">
            <w:pPr>
              <w:widowControl/>
              <w:kinsoku w:val="0"/>
              <w:autoSpaceDE w:val="0"/>
              <w:autoSpaceDN w:val="0"/>
              <w:adjustRightInd w:val="0"/>
              <w:snapToGrid w:val="0"/>
              <w:spacing w:line="268" w:lineRule="auto"/>
              <w:jc w:val="left"/>
              <w:textAlignment w:val="baseline"/>
              <w:rPr>
                <w:rFonts w:ascii="Arial" w:hAnsi="Arial" w:eastAsia="Arial" w:cs="Arial"/>
                <w:snapToGrid w:val="0"/>
                <w:color w:val="000000"/>
                <w:kern w:val="0"/>
                <w:sz w:val="21"/>
                <w:szCs w:val="21"/>
                <w:lang w:eastAsia="en-US"/>
              </w:rPr>
            </w:pPr>
          </w:p>
          <w:p w14:paraId="5BBE55F1">
            <w:pPr>
              <w:widowControl/>
              <w:kinsoku w:val="0"/>
              <w:autoSpaceDE w:val="0"/>
              <w:autoSpaceDN w:val="0"/>
              <w:adjustRightInd w:val="0"/>
              <w:snapToGrid w:val="0"/>
              <w:spacing w:line="269" w:lineRule="auto"/>
              <w:jc w:val="left"/>
              <w:textAlignment w:val="baseline"/>
              <w:rPr>
                <w:rFonts w:ascii="Arial" w:hAnsi="Arial" w:eastAsia="Arial" w:cs="Arial"/>
                <w:snapToGrid w:val="0"/>
                <w:color w:val="000000"/>
                <w:kern w:val="0"/>
                <w:sz w:val="21"/>
                <w:szCs w:val="21"/>
                <w:lang w:eastAsia="en-US"/>
              </w:rPr>
            </w:pPr>
          </w:p>
          <w:p w14:paraId="45713C85">
            <w:pPr>
              <w:kinsoku w:val="0"/>
              <w:autoSpaceDE w:val="0"/>
              <w:autoSpaceDN w:val="0"/>
              <w:adjustRightInd w:val="0"/>
              <w:snapToGrid w:val="0"/>
              <w:spacing w:before="65" w:line="225" w:lineRule="auto"/>
              <w:ind w:left="499" w:right="72" w:hanging="40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整体支出规</w:t>
            </w:r>
            <w:r>
              <w:rPr>
                <w:rFonts w:ascii="仿宋" w:hAnsi="仿宋" w:eastAsia="仿宋" w:cs="仿宋"/>
                <w:snapToGrid w:val="0"/>
                <w:color w:val="000000"/>
                <w:spacing w:val="2"/>
                <w:kern w:val="0"/>
                <w:sz w:val="20"/>
                <w:szCs w:val="20"/>
                <w:lang w:val="en-US" w:eastAsia="en-US" w:bidi="ar-SA"/>
              </w:rPr>
              <w:t xml:space="preserve"> </w:t>
            </w:r>
            <w:r>
              <w:rPr>
                <w:rFonts w:ascii="仿宋" w:hAnsi="仿宋" w:eastAsia="仿宋" w:cs="仿宋"/>
                <w:snapToGrid w:val="0"/>
                <w:color w:val="000000"/>
                <w:kern w:val="0"/>
                <w:sz w:val="20"/>
                <w:szCs w:val="20"/>
                <w:lang w:val="en-US" w:eastAsia="en-US" w:bidi="ar-SA"/>
              </w:rPr>
              <w:t>模</w:t>
            </w:r>
          </w:p>
          <w:p w14:paraId="027A3F4E">
            <w:pPr>
              <w:kinsoku w:val="0"/>
              <w:autoSpaceDE w:val="0"/>
              <w:autoSpaceDN w:val="0"/>
              <w:adjustRightInd w:val="0"/>
              <w:snapToGrid w:val="0"/>
              <w:spacing w:line="227" w:lineRule="auto"/>
              <w:ind w:left="195"/>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（万元）</w:t>
            </w:r>
          </w:p>
        </w:tc>
        <w:tc>
          <w:tcPr>
            <w:tcW w:w="2998" w:type="dxa"/>
            <w:gridSpan w:val="2"/>
            <w:vAlign w:val="top"/>
          </w:tcPr>
          <w:p w14:paraId="05549899">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164" w:type="dxa"/>
            <w:vAlign w:val="top"/>
          </w:tcPr>
          <w:p w14:paraId="18779C29">
            <w:pPr>
              <w:kinsoku w:val="0"/>
              <w:autoSpaceDE w:val="0"/>
              <w:autoSpaceDN w:val="0"/>
              <w:adjustRightInd w:val="0"/>
              <w:snapToGrid w:val="0"/>
              <w:spacing w:before="176" w:line="223" w:lineRule="auto"/>
              <w:ind w:left="161"/>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全年预算数</w:t>
            </w:r>
          </w:p>
        </w:tc>
        <w:tc>
          <w:tcPr>
            <w:tcW w:w="1306" w:type="dxa"/>
            <w:vAlign w:val="top"/>
          </w:tcPr>
          <w:p w14:paraId="58D0A603">
            <w:pPr>
              <w:kinsoku w:val="0"/>
              <w:autoSpaceDE w:val="0"/>
              <w:autoSpaceDN w:val="0"/>
              <w:adjustRightInd w:val="0"/>
              <w:snapToGrid w:val="0"/>
              <w:spacing w:before="176" w:line="222" w:lineRule="auto"/>
              <w:ind w:left="90"/>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全年执行数</w:t>
            </w:r>
          </w:p>
        </w:tc>
        <w:tc>
          <w:tcPr>
            <w:tcW w:w="5092" w:type="dxa"/>
            <w:gridSpan w:val="2"/>
            <w:vAlign w:val="top"/>
          </w:tcPr>
          <w:p w14:paraId="01282AD0">
            <w:pPr>
              <w:kinsoku w:val="0"/>
              <w:autoSpaceDE w:val="0"/>
              <w:autoSpaceDN w:val="0"/>
              <w:adjustRightInd w:val="0"/>
              <w:snapToGrid w:val="0"/>
              <w:spacing w:before="176" w:line="222" w:lineRule="auto"/>
              <w:ind w:left="2256"/>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执行率</w:t>
            </w:r>
          </w:p>
        </w:tc>
        <w:tc>
          <w:tcPr>
            <w:tcW w:w="4015" w:type="dxa"/>
            <w:vAlign w:val="top"/>
          </w:tcPr>
          <w:p w14:paraId="7D9E7659">
            <w:pPr>
              <w:kinsoku w:val="0"/>
              <w:autoSpaceDE w:val="0"/>
              <w:autoSpaceDN w:val="0"/>
              <w:adjustRightInd w:val="0"/>
              <w:snapToGrid w:val="0"/>
              <w:spacing w:before="176" w:line="223" w:lineRule="auto"/>
              <w:ind w:left="151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说明及分析</w:t>
            </w:r>
          </w:p>
        </w:tc>
      </w:tr>
      <w:tr w14:paraId="29740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78" w:type="dxa"/>
            <w:gridSpan w:val="2"/>
            <w:vMerge w:val="continue"/>
            <w:tcBorders>
              <w:top w:val="nil"/>
              <w:bottom w:val="nil"/>
            </w:tcBorders>
            <w:vAlign w:val="top"/>
          </w:tcPr>
          <w:p w14:paraId="7ABA8E38">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998" w:type="dxa"/>
            <w:gridSpan w:val="2"/>
            <w:vAlign w:val="top"/>
          </w:tcPr>
          <w:p w14:paraId="2B16D94C">
            <w:pPr>
              <w:kinsoku w:val="0"/>
              <w:autoSpaceDE w:val="0"/>
              <w:autoSpaceDN w:val="0"/>
              <w:adjustRightInd w:val="0"/>
              <w:snapToGrid w:val="0"/>
              <w:spacing w:before="109" w:line="223" w:lineRule="auto"/>
              <w:ind w:left="34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3"/>
                <w:kern w:val="0"/>
                <w:sz w:val="20"/>
                <w:szCs w:val="20"/>
                <w:lang w:val="en-US" w:eastAsia="en-US" w:bidi="ar-SA"/>
              </w:rPr>
              <w:t>资金来源</w:t>
            </w:r>
            <w:r>
              <w:rPr>
                <w:rFonts w:ascii="仿宋" w:hAnsi="仿宋" w:eastAsia="仿宋" w:cs="仿宋"/>
                <w:snapToGrid w:val="0"/>
                <w:color w:val="000000"/>
                <w:spacing w:val="-7"/>
                <w:kern w:val="0"/>
                <w:sz w:val="20"/>
                <w:szCs w:val="20"/>
                <w:lang w:val="en-US" w:eastAsia="en-US" w:bidi="ar-SA"/>
              </w:rPr>
              <w:t>：（</w:t>
            </w:r>
            <w:r>
              <w:rPr>
                <w:rFonts w:ascii="仿宋" w:hAnsi="仿宋" w:eastAsia="仿宋" w:cs="仿宋"/>
                <w:snapToGrid w:val="0"/>
                <w:color w:val="000000"/>
                <w:spacing w:val="3"/>
                <w:kern w:val="0"/>
                <w:sz w:val="20"/>
                <w:szCs w:val="20"/>
                <w:lang w:val="en-US" w:eastAsia="en-US" w:bidi="ar-SA"/>
              </w:rPr>
              <w:t>1）财政拨款</w:t>
            </w:r>
          </w:p>
        </w:tc>
        <w:tc>
          <w:tcPr>
            <w:tcW w:w="1164" w:type="dxa"/>
            <w:vAlign w:val="top"/>
          </w:tcPr>
          <w:p w14:paraId="28E90DF6">
            <w:pPr>
              <w:kinsoku w:val="0"/>
              <w:autoSpaceDE w:val="0"/>
              <w:autoSpaceDN w:val="0"/>
              <w:adjustRightInd w:val="0"/>
              <w:snapToGrid w:val="0"/>
              <w:spacing w:before="94" w:line="237" w:lineRule="auto"/>
              <w:jc w:val="both"/>
              <w:textAlignment w:val="baseline"/>
              <w:rPr>
                <w:rFonts w:hint="default" w:ascii="仿宋" w:hAnsi="仿宋" w:eastAsia="仿宋" w:cs="仿宋"/>
                <w:snapToGrid w:val="0"/>
                <w:color w:val="000000"/>
                <w:kern w:val="0"/>
                <w:sz w:val="21"/>
                <w:szCs w:val="21"/>
                <w:lang w:val="en-US" w:eastAsia="zh-CN" w:bidi="ar-SA"/>
              </w:rPr>
            </w:pPr>
            <w:r>
              <w:rPr>
                <w:rFonts w:hint="eastAsia" w:ascii="仿宋" w:hAnsi="仿宋" w:eastAsia="仿宋" w:cs="仿宋"/>
                <w:snapToGrid w:val="0"/>
                <w:color w:val="000000"/>
                <w:spacing w:val="-4"/>
                <w:kern w:val="0"/>
                <w:sz w:val="21"/>
                <w:szCs w:val="21"/>
                <w:lang w:val="en-US" w:eastAsia="zh-CN" w:bidi="ar-SA"/>
              </w:rPr>
              <w:t xml:space="preserve">1242.14 </w:t>
            </w:r>
          </w:p>
        </w:tc>
        <w:tc>
          <w:tcPr>
            <w:tcW w:w="1306" w:type="dxa"/>
            <w:vAlign w:val="top"/>
          </w:tcPr>
          <w:p w14:paraId="63ADEF92">
            <w:pPr>
              <w:kinsoku w:val="0"/>
              <w:autoSpaceDE w:val="0"/>
              <w:autoSpaceDN w:val="0"/>
              <w:adjustRightInd w:val="0"/>
              <w:snapToGrid w:val="0"/>
              <w:spacing w:before="94" w:line="237" w:lineRule="auto"/>
              <w:ind w:left="473"/>
              <w:jc w:val="both"/>
              <w:textAlignment w:val="baseline"/>
              <w:rPr>
                <w:rFonts w:hint="default" w:ascii="仿宋" w:hAnsi="仿宋" w:eastAsia="仿宋" w:cs="仿宋"/>
                <w:snapToGrid w:val="0"/>
                <w:color w:val="000000"/>
                <w:kern w:val="0"/>
                <w:sz w:val="21"/>
                <w:szCs w:val="21"/>
                <w:lang w:val="en-US" w:eastAsia="zh-CN" w:bidi="ar-SA"/>
              </w:rPr>
            </w:pPr>
            <w:r>
              <w:rPr>
                <w:rFonts w:hint="eastAsia" w:ascii="仿宋" w:hAnsi="仿宋" w:eastAsia="仿宋" w:cs="仿宋"/>
                <w:snapToGrid w:val="0"/>
                <w:color w:val="000000"/>
                <w:spacing w:val="-4"/>
                <w:kern w:val="0"/>
                <w:sz w:val="21"/>
                <w:szCs w:val="21"/>
                <w:lang w:val="en-US" w:eastAsia="zh-CN" w:bidi="ar-SA"/>
              </w:rPr>
              <w:t>25143.04</w:t>
            </w:r>
          </w:p>
        </w:tc>
        <w:tc>
          <w:tcPr>
            <w:tcW w:w="5092" w:type="dxa"/>
            <w:gridSpan w:val="2"/>
            <w:vMerge w:val="restart"/>
            <w:tcBorders>
              <w:bottom w:val="nil"/>
            </w:tcBorders>
            <w:vAlign w:val="top"/>
          </w:tcPr>
          <w:p w14:paraId="2AA77033">
            <w:pPr>
              <w:widowControl/>
              <w:kinsoku w:val="0"/>
              <w:autoSpaceDE w:val="0"/>
              <w:autoSpaceDN w:val="0"/>
              <w:adjustRightInd w:val="0"/>
              <w:snapToGrid w:val="0"/>
              <w:spacing w:line="256" w:lineRule="auto"/>
              <w:jc w:val="left"/>
              <w:textAlignment w:val="baseline"/>
              <w:rPr>
                <w:rFonts w:ascii="Arial" w:hAnsi="Arial" w:eastAsia="Arial" w:cs="Arial"/>
                <w:snapToGrid w:val="0"/>
                <w:color w:val="000000"/>
                <w:kern w:val="0"/>
                <w:sz w:val="21"/>
                <w:szCs w:val="21"/>
                <w:lang w:eastAsia="en-US"/>
              </w:rPr>
            </w:pPr>
          </w:p>
          <w:p w14:paraId="43A219D0">
            <w:pPr>
              <w:widowControl/>
              <w:kinsoku w:val="0"/>
              <w:autoSpaceDE w:val="0"/>
              <w:autoSpaceDN w:val="0"/>
              <w:adjustRightInd w:val="0"/>
              <w:snapToGrid w:val="0"/>
              <w:spacing w:line="256" w:lineRule="auto"/>
              <w:jc w:val="left"/>
              <w:textAlignment w:val="baseline"/>
              <w:rPr>
                <w:rFonts w:ascii="Arial" w:hAnsi="Arial" w:eastAsia="Arial" w:cs="Arial"/>
                <w:snapToGrid w:val="0"/>
                <w:color w:val="000000"/>
                <w:kern w:val="0"/>
                <w:sz w:val="21"/>
                <w:szCs w:val="21"/>
                <w:lang w:eastAsia="en-US"/>
              </w:rPr>
            </w:pPr>
          </w:p>
          <w:p w14:paraId="79B2B0ED">
            <w:pPr>
              <w:kinsoku w:val="0"/>
              <w:autoSpaceDE w:val="0"/>
              <w:autoSpaceDN w:val="0"/>
              <w:adjustRightInd w:val="0"/>
              <w:snapToGrid w:val="0"/>
              <w:spacing w:before="65" w:line="262" w:lineRule="exact"/>
              <w:ind w:left="2400"/>
              <w:jc w:val="left"/>
              <w:textAlignment w:val="baseline"/>
              <w:rPr>
                <w:rFonts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spacing w:val="-1"/>
                <w:kern w:val="0"/>
                <w:position w:val="1"/>
                <w:sz w:val="20"/>
                <w:szCs w:val="20"/>
                <w:lang w:val="en-US" w:eastAsia="zh-CN" w:bidi="ar-SA"/>
              </w:rPr>
              <w:t>2024.2</w:t>
            </w:r>
            <w:r>
              <w:rPr>
                <w:rFonts w:ascii="仿宋" w:hAnsi="仿宋" w:eastAsia="仿宋" w:cs="仿宋"/>
                <w:snapToGrid w:val="0"/>
                <w:color w:val="000000"/>
                <w:spacing w:val="-1"/>
                <w:kern w:val="0"/>
                <w:position w:val="1"/>
                <w:sz w:val="20"/>
                <w:szCs w:val="20"/>
                <w:lang w:val="en-US" w:eastAsia="en-US" w:bidi="ar-SA"/>
              </w:rPr>
              <w:t>%</w:t>
            </w:r>
          </w:p>
        </w:tc>
        <w:tc>
          <w:tcPr>
            <w:tcW w:w="4015" w:type="dxa"/>
            <w:vMerge w:val="restart"/>
            <w:tcBorders>
              <w:bottom w:val="nil"/>
            </w:tcBorders>
            <w:vAlign w:val="top"/>
          </w:tcPr>
          <w:p w14:paraId="57A5F20A">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5D5A81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1178" w:type="dxa"/>
            <w:gridSpan w:val="2"/>
            <w:vMerge w:val="continue"/>
            <w:tcBorders>
              <w:top w:val="nil"/>
              <w:bottom w:val="nil"/>
            </w:tcBorders>
            <w:vAlign w:val="top"/>
          </w:tcPr>
          <w:p w14:paraId="6F5DAFD2">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998" w:type="dxa"/>
            <w:gridSpan w:val="2"/>
            <w:vAlign w:val="top"/>
          </w:tcPr>
          <w:p w14:paraId="2EBBA4F2">
            <w:pPr>
              <w:kinsoku w:val="0"/>
              <w:autoSpaceDE w:val="0"/>
              <w:autoSpaceDN w:val="0"/>
              <w:adjustRightInd w:val="0"/>
              <w:snapToGrid w:val="0"/>
              <w:spacing w:before="38" w:line="190" w:lineRule="auto"/>
              <w:ind w:left="130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（2）其他资金</w:t>
            </w:r>
          </w:p>
        </w:tc>
        <w:tc>
          <w:tcPr>
            <w:tcW w:w="1164" w:type="dxa"/>
            <w:vAlign w:val="top"/>
          </w:tcPr>
          <w:p w14:paraId="2D87813F">
            <w:pPr>
              <w:kinsoku w:val="0"/>
              <w:autoSpaceDE w:val="0"/>
              <w:autoSpaceDN w:val="0"/>
              <w:adjustRightInd w:val="0"/>
              <w:snapToGrid w:val="0"/>
              <w:spacing w:before="23" w:line="177" w:lineRule="auto"/>
              <w:ind w:left="544"/>
              <w:jc w:val="left"/>
              <w:textAlignment w:val="baseline"/>
              <w:rPr>
                <w:rFonts w:ascii="仿宋" w:hAnsi="仿宋" w:eastAsia="仿宋" w:cs="仿宋"/>
                <w:snapToGrid w:val="0"/>
                <w:color w:val="000000"/>
                <w:kern w:val="0"/>
                <w:sz w:val="21"/>
                <w:szCs w:val="21"/>
                <w:lang w:val="en-US" w:eastAsia="en-US" w:bidi="ar-SA"/>
              </w:rPr>
            </w:pPr>
          </w:p>
        </w:tc>
        <w:tc>
          <w:tcPr>
            <w:tcW w:w="1306" w:type="dxa"/>
            <w:vAlign w:val="top"/>
          </w:tcPr>
          <w:p w14:paraId="239B8FF8">
            <w:pPr>
              <w:kinsoku w:val="0"/>
              <w:autoSpaceDE w:val="0"/>
              <w:autoSpaceDN w:val="0"/>
              <w:adjustRightInd w:val="0"/>
              <w:snapToGrid w:val="0"/>
              <w:spacing w:before="23" w:line="177" w:lineRule="auto"/>
              <w:ind w:left="473"/>
              <w:jc w:val="left"/>
              <w:textAlignment w:val="baseline"/>
              <w:rPr>
                <w:rFonts w:ascii="仿宋" w:hAnsi="仿宋" w:eastAsia="仿宋" w:cs="仿宋"/>
                <w:snapToGrid w:val="0"/>
                <w:color w:val="000000"/>
                <w:kern w:val="0"/>
                <w:sz w:val="21"/>
                <w:szCs w:val="21"/>
                <w:lang w:val="en-US" w:eastAsia="en-US" w:bidi="ar-SA"/>
              </w:rPr>
            </w:pPr>
          </w:p>
        </w:tc>
        <w:tc>
          <w:tcPr>
            <w:tcW w:w="5092" w:type="dxa"/>
            <w:gridSpan w:val="2"/>
            <w:vMerge w:val="continue"/>
            <w:tcBorders>
              <w:top w:val="nil"/>
              <w:bottom w:val="nil"/>
            </w:tcBorders>
            <w:vAlign w:val="top"/>
          </w:tcPr>
          <w:p w14:paraId="7821FC62">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4015" w:type="dxa"/>
            <w:vMerge w:val="continue"/>
            <w:tcBorders>
              <w:top w:val="nil"/>
              <w:bottom w:val="nil"/>
            </w:tcBorders>
            <w:vAlign w:val="top"/>
          </w:tcPr>
          <w:p w14:paraId="249C4102">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1CA53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78" w:type="dxa"/>
            <w:gridSpan w:val="2"/>
            <w:vMerge w:val="continue"/>
            <w:tcBorders>
              <w:top w:val="nil"/>
              <w:bottom w:val="nil"/>
            </w:tcBorders>
            <w:vAlign w:val="top"/>
          </w:tcPr>
          <w:p w14:paraId="0D93866C">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998" w:type="dxa"/>
            <w:gridSpan w:val="2"/>
            <w:vAlign w:val="top"/>
          </w:tcPr>
          <w:p w14:paraId="24E915B4">
            <w:pPr>
              <w:kinsoku w:val="0"/>
              <w:autoSpaceDE w:val="0"/>
              <w:autoSpaceDN w:val="0"/>
              <w:adjustRightInd w:val="0"/>
              <w:snapToGrid w:val="0"/>
              <w:spacing w:before="109" w:line="224" w:lineRule="auto"/>
              <w:ind w:left="34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3"/>
                <w:kern w:val="0"/>
                <w:sz w:val="20"/>
                <w:szCs w:val="20"/>
                <w:lang w:val="en-US" w:eastAsia="en-US" w:bidi="ar-SA"/>
              </w:rPr>
              <w:t>资金结构</w:t>
            </w:r>
            <w:r>
              <w:rPr>
                <w:rFonts w:ascii="仿宋" w:hAnsi="仿宋" w:eastAsia="仿宋" w:cs="仿宋"/>
                <w:snapToGrid w:val="0"/>
                <w:color w:val="000000"/>
                <w:spacing w:val="-7"/>
                <w:kern w:val="0"/>
                <w:sz w:val="20"/>
                <w:szCs w:val="20"/>
                <w:lang w:val="en-US" w:eastAsia="en-US" w:bidi="ar-SA"/>
              </w:rPr>
              <w:t>：（</w:t>
            </w:r>
            <w:r>
              <w:rPr>
                <w:rFonts w:ascii="仿宋" w:hAnsi="仿宋" w:eastAsia="仿宋" w:cs="仿宋"/>
                <w:snapToGrid w:val="0"/>
                <w:color w:val="000000"/>
                <w:spacing w:val="3"/>
                <w:kern w:val="0"/>
                <w:sz w:val="20"/>
                <w:szCs w:val="20"/>
                <w:lang w:val="en-US" w:eastAsia="en-US" w:bidi="ar-SA"/>
              </w:rPr>
              <w:t>1）基本支出</w:t>
            </w:r>
          </w:p>
        </w:tc>
        <w:tc>
          <w:tcPr>
            <w:tcW w:w="1164" w:type="dxa"/>
            <w:vAlign w:val="top"/>
          </w:tcPr>
          <w:p w14:paraId="47FBF858">
            <w:pPr>
              <w:kinsoku w:val="0"/>
              <w:autoSpaceDE w:val="0"/>
              <w:autoSpaceDN w:val="0"/>
              <w:adjustRightInd w:val="0"/>
              <w:snapToGrid w:val="0"/>
              <w:spacing w:before="94" w:line="237" w:lineRule="auto"/>
              <w:ind w:left="544"/>
              <w:jc w:val="left"/>
              <w:textAlignment w:val="baseline"/>
              <w:rPr>
                <w:rFonts w:hint="default" w:ascii="仿宋" w:hAnsi="仿宋" w:eastAsia="仿宋" w:cs="仿宋"/>
                <w:snapToGrid w:val="0"/>
                <w:color w:val="000000"/>
                <w:kern w:val="0"/>
                <w:sz w:val="21"/>
                <w:szCs w:val="21"/>
                <w:lang w:val="en-US" w:eastAsia="zh-CN" w:bidi="ar-SA"/>
              </w:rPr>
            </w:pPr>
          </w:p>
        </w:tc>
        <w:tc>
          <w:tcPr>
            <w:tcW w:w="1306" w:type="dxa"/>
            <w:vAlign w:val="top"/>
          </w:tcPr>
          <w:p w14:paraId="6F8C5B44">
            <w:pPr>
              <w:kinsoku w:val="0"/>
              <w:autoSpaceDE w:val="0"/>
              <w:autoSpaceDN w:val="0"/>
              <w:adjustRightInd w:val="0"/>
              <w:snapToGrid w:val="0"/>
              <w:spacing w:before="94" w:line="237" w:lineRule="auto"/>
              <w:ind w:left="473"/>
              <w:jc w:val="left"/>
              <w:textAlignment w:val="baseline"/>
              <w:rPr>
                <w:rFonts w:hint="default" w:ascii="仿宋" w:hAnsi="仿宋" w:eastAsia="仿宋" w:cs="仿宋"/>
                <w:snapToGrid w:val="0"/>
                <w:color w:val="000000"/>
                <w:kern w:val="0"/>
                <w:sz w:val="21"/>
                <w:szCs w:val="21"/>
                <w:lang w:val="en-US" w:eastAsia="zh-CN" w:bidi="ar-SA"/>
              </w:rPr>
            </w:pPr>
            <w:r>
              <w:rPr>
                <w:rFonts w:hint="eastAsia" w:ascii="仿宋" w:hAnsi="仿宋" w:eastAsia="仿宋" w:cs="仿宋"/>
                <w:snapToGrid w:val="0"/>
                <w:color w:val="000000"/>
                <w:kern w:val="0"/>
                <w:sz w:val="21"/>
                <w:szCs w:val="21"/>
                <w:lang w:val="en-US" w:eastAsia="zh-CN" w:bidi="ar-SA"/>
              </w:rPr>
              <w:t>776.31</w:t>
            </w:r>
          </w:p>
        </w:tc>
        <w:tc>
          <w:tcPr>
            <w:tcW w:w="5092" w:type="dxa"/>
            <w:gridSpan w:val="2"/>
            <w:vMerge w:val="continue"/>
            <w:tcBorders>
              <w:top w:val="nil"/>
              <w:bottom w:val="nil"/>
            </w:tcBorders>
            <w:vAlign w:val="top"/>
          </w:tcPr>
          <w:p w14:paraId="4C720658">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4015" w:type="dxa"/>
            <w:vMerge w:val="continue"/>
            <w:tcBorders>
              <w:top w:val="nil"/>
              <w:bottom w:val="nil"/>
            </w:tcBorders>
            <w:vAlign w:val="top"/>
          </w:tcPr>
          <w:p w14:paraId="6E412725">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55FD30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1178" w:type="dxa"/>
            <w:gridSpan w:val="2"/>
            <w:vMerge w:val="continue"/>
            <w:tcBorders>
              <w:top w:val="nil"/>
            </w:tcBorders>
            <w:vAlign w:val="top"/>
          </w:tcPr>
          <w:p w14:paraId="1C7B69AB">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998" w:type="dxa"/>
            <w:gridSpan w:val="2"/>
            <w:vAlign w:val="top"/>
          </w:tcPr>
          <w:p w14:paraId="6D2EECC3">
            <w:pPr>
              <w:kinsoku w:val="0"/>
              <w:autoSpaceDE w:val="0"/>
              <w:autoSpaceDN w:val="0"/>
              <w:adjustRightInd w:val="0"/>
              <w:snapToGrid w:val="0"/>
              <w:spacing w:before="38" w:line="190" w:lineRule="auto"/>
              <w:ind w:left="130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（2）项目支出</w:t>
            </w:r>
          </w:p>
        </w:tc>
        <w:tc>
          <w:tcPr>
            <w:tcW w:w="1164" w:type="dxa"/>
            <w:vAlign w:val="top"/>
          </w:tcPr>
          <w:p w14:paraId="7ED5DB78">
            <w:pPr>
              <w:kinsoku w:val="0"/>
              <w:autoSpaceDE w:val="0"/>
              <w:autoSpaceDN w:val="0"/>
              <w:adjustRightInd w:val="0"/>
              <w:snapToGrid w:val="0"/>
              <w:spacing w:before="23" w:line="177" w:lineRule="auto"/>
              <w:ind w:left="544"/>
              <w:jc w:val="left"/>
              <w:textAlignment w:val="baseline"/>
              <w:rPr>
                <w:rFonts w:hint="default" w:ascii="仿宋" w:hAnsi="仿宋" w:eastAsia="仿宋" w:cs="仿宋"/>
                <w:snapToGrid w:val="0"/>
                <w:color w:val="000000"/>
                <w:kern w:val="0"/>
                <w:sz w:val="21"/>
                <w:szCs w:val="21"/>
                <w:lang w:val="en-US" w:eastAsia="zh-CN" w:bidi="ar-SA"/>
              </w:rPr>
            </w:pPr>
          </w:p>
        </w:tc>
        <w:tc>
          <w:tcPr>
            <w:tcW w:w="1306" w:type="dxa"/>
            <w:vAlign w:val="top"/>
          </w:tcPr>
          <w:p w14:paraId="041FFE99">
            <w:pPr>
              <w:kinsoku w:val="0"/>
              <w:autoSpaceDE w:val="0"/>
              <w:autoSpaceDN w:val="0"/>
              <w:adjustRightInd w:val="0"/>
              <w:snapToGrid w:val="0"/>
              <w:spacing w:before="23" w:line="177" w:lineRule="auto"/>
              <w:ind w:left="473"/>
              <w:jc w:val="left"/>
              <w:textAlignment w:val="baseline"/>
              <w:rPr>
                <w:rFonts w:hint="default" w:ascii="仿宋" w:hAnsi="仿宋" w:eastAsia="仿宋" w:cs="仿宋"/>
                <w:snapToGrid w:val="0"/>
                <w:color w:val="000000"/>
                <w:kern w:val="0"/>
                <w:sz w:val="21"/>
                <w:szCs w:val="21"/>
                <w:lang w:val="en-US" w:eastAsia="zh-CN" w:bidi="ar-SA"/>
              </w:rPr>
            </w:pPr>
            <w:r>
              <w:rPr>
                <w:rFonts w:hint="eastAsia" w:ascii="仿宋" w:hAnsi="仿宋" w:eastAsia="仿宋" w:cs="仿宋"/>
                <w:snapToGrid w:val="0"/>
                <w:color w:val="000000"/>
                <w:kern w:val="0"/>
                <w:sz w:val="21"/>
                <w:szCs w:val="21"/>
                <w:lang w:val="en-US" w:eastAsia="zh-CN" w:bidi="ar-SA"/>
              </w:rPr>
              <w:t>24366.7</w:t>
            </w:r>
          </w:p>
        </w:tc>
        <w:tc>
          <w:tcPr>
            <w:tcW w:w="5092" w:type="dxa"/>
            <w:gridSpan w:val="2"/>
            <w:vMerge w:val="continue"/>
            <w:tcBorders>
              <w:top w:val="nil"/>
            </w:tcBorders>
            <w:vAlign w:val="top"/>
          </w:tcPr>
          <w:p w14:paraId="248877A1">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4015" w:type="dxa"/>
            <w:vMerge w:val="continue"/>
            <w:tcBorders>
              <w:top w:val="nil"/>
            </w:tcBorders>
            <w:vAlign w:val="top"/>
          </w:tcPr>
          <w:p w14:paraId="4FC1F2E6">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7F909D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2" w:hRule="atLeast"/>
        </w:trPr>
        <w:tc>
          <w:tcPr>
            <w:tcW w:w="492" w:type="dxa"/>
            <w:vMerge w:val="restart"/>
            <w:tcBorders>
              <w:bottom w:val="nil"/>
            </w:tcBorders>
            <w:vAlign w:val="top"/>
          </w:tcPr>
          <w:p w14:paraId="7FCE13FE">
            <w:pPr>
              <w:widowControl/>
              <w:kinsoku w:val="0"/>
              <w:autoSpaceDE w:val="0"/>
              <w:autoSpaceDN w:val="0"/>
              <w:adjustRightInd w:val="0"/>
              <w:snapToGrid w:val="0"/>
              <w:spacing w:line="272" w:lineRule="auto"/>
              <w:jc w:val="left"/>
              <w:textAlignment w:val="baseline"/>
              <w:rPr>
                <w:rFonts w:ascii="Arial" w:hAnsi="Arial" w:eastAsia="Arial" w:cs="Arial"/>
                <w:snapToGrid w:val="0"/>
                <w:color w:val="000000"/>
                <w:kern w:val="0"/>
                <w:sz w:val="21"/>
                <w:szCs w:val="21"/>
                <w:lang w:eastAsia="en-US"/>
              </w:rPr>
            </w:pPr>
          </w:p>
          <w:p w14:paraId="75F43C95">
            <w:pPr>
              <w:widowControl/>
              <w:kinsoku w:val="0"/>
              <w:autoSpaceDE w:val="0"/>
              <w:autoSpaceDN w:val="0"/>
              <w:adjustRightInd w:val="0"/>
              <w:snapToGrid w:val="0"/>
              <w:spacing w:line="273" w:lineRule="auto"/>
              <w:jc w:val="left"/>
              <w:textAlignment w:val="baseline"/>
              <w:rPr>
                <w:rFonts w:ascii="Arial" w:hAnsi="Arial" w:eastAsia="Arial" w:cs="Arial"/>
                <w:snapToGrid w:val="0"/>
                <w:color w:val="000000"/>
                <w:kern w:val="0"/>
                <w:sz w:val="21"/>
                <w:szCs w:val="21"/>
                <w:lang w:eastAsia="en-US"/>
              </w:rPr>
            </w:pPr>
          </w:p>
          <w:p w14:paraId="2638E753">
            <w:pPr>
              <w:widowControl/>
              <w:kinsoku w:val="0"/>
              <w:autoSpaceDE w:val="0"/>
              <w:autoSpaceDN w:val="0"/>
              <w:adjustRightInd w:val="0"/>
              <w:snapToGrid w:val="0"/>
              <w:spacing w:line="273" w:lineRule="auto"/>
              <w:jc w:val="left"/>
              <w:textAlignment w:val="baseline"/>
              <w:rPr>
                <w:rFonts w:ascii="Arial" w:hAnsi="Arial" w:eastAsia="Arial" w:cs="Arial"/>
                <w:snapToGrid w:val="0"/>
                <w:color w:val="000000"/>
                <w:kern w:val="0"/>
                <w:sz w:val="21"/>
                <w:szCs w:val="21"/>
                <w:lang w:eastAsia="en-US"/>
              </w:rPr>
            </w:pPr>
          </w:p>
          <w:p w14:paraId="53028E9F">
            <w:pPr>
              <w:kinsoku w:val="0"/>
              <w:autoSpaceDE w:val="0"/>
              <w:autoSpaceDN w:val="0"/>
              <w:adjustRightInd w:val="0"/>
              <w:snapToGrid w:val="0"/>
              <w:spacing w:before="65" w:line="225" w:lineRule="auto"/>
              <w:ind w:left="64" w:right="33" w:hanging="4"/>
              <w:jc w:val="both"/>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6"/>
                <w:kern w:val="0"/>
                <w:sz w:val="20"/>
                <w:szCs w:val="20"/>
                <w:lang w:val="en-US" w:eastAsia="en-US" w:bidi="ar-SA"/>
              </w:rPr>
              <w:t>年度</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9"/>
                <w:kern w:val="0"/>
                <w:sz w:val="20"/>
                <w:szCs w:val="20"/>
                <w:lang w:val="en-US" w:eastAsia="en-US" w:bidi="ar-SA"/>
              </w:rPr>
              <w:t>总体</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9"/>
                <w:kern w:val="0"/>
                <w:sz w:val="20"/>
                <w:szCs w:val="20"/>
                <w:lang w:val="en-US" w:eastAsia="en-US" w:bidi="ar-SA"/>
              </w:rPr>
              <w:t>目标</w:t>
            </w:r>
          </w:p>
        </w:tc>
        <w:tc>
          <w:tcPr>
            <w:tcW w:w="3684" w:type="dxa"/>
            <w:gridSpan w:val="3"/>
            <w:vAlign w:val="top"/>
          </w:tcPr>
          <w:p w14:paraId="714B075C">
            <w:pPr>
              <w:kinsoku w:val="0"/>
              <w:autoSpaceDE w:val="0"/>
              <w:autoSpaceDN w:val="0"/>
              <w:adjustRightInd w:val="0"/>
              <w:snapToGrid w:val="0"/>
              <w:spacing w:before="53" w:line="202" w:lineRule="auto"/>
              <w:ind w:left="1245"/>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年初设定目标</w:t>
            </w:r>
          </w:p>
        </w:tc>
        <w:tc>
          <w:tcPr>
            <w:tcW w:w="11577" w:type="dxa"/>
            <w:gridSpan w:val="5"/>
            <w:vAlign w:val="top"/>
          </w:tcPr>
          <w:p w14:paraId="49A5F071">
            <w:pPr>
              <w:kinsoku w:val="0"/>
              <w:autoSpaceDE w:val="0"/>
              <w:autoSpaceDN w:val="0"/>
              <w:adjustRightInd w:val="0"/>
              <w:snapToGrid w:val="0"/>
              <w:spacing w:before="53" w:line="202" w:lineRule="auto"/>
              <w:ind w:left="519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全年完成情况</w:t>
            </w:r>
          </w:p>
        </w:tc>
      </w:tr>
      <w:tr w14:paraId="4E1820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50" w:hRule="atLeast"/>
        </w:trPr>
        <w:tc>
          <w:tcPr>
            <w:tcW w:w="492" w:type="dxa"/>
            <w:vMerge w:val="continue"/>
            <w:tcBorders>
              <w:top w:val="nil"/>
            </w:tcBorders>
            <w:vAlign w:val="top"/>
          </w:tcPr>
          <w:p w14:paraId="32260D0A">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4848" w:type="dxa"/>
            <w:gridSpan w:val="4"/>
            <w:vAlign w:val="top"/>
          </w:tcPr>
          <w:p w14:paraId="36E19F08">
            <w:pPr>
              <w:kinsoku w:val="0"/>
              <w:autoSpaceDE w:val="0"/>
              <w:autoSpaceDN w:val="0"/>
              <w:adjustRightInd w:val="0"/>
              <w:snapToGrid w:val="0"/>
              <w:spacing w:line="284" w:lineRule="exact"/>
              <w:ind w:left="32"/>
              <w:jc w:val="left"/>
              <w:textAlignment w:val="baseline"/>
              <w:rPr>
                <w:rFonts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在县委、县政府的正确领导下，坚持以习近平新时代中国特色社会主义思想为指导，在新发展阶段，落实乡村振兴战略部署， 秉持绿色发展理念。实现现代农业产业体系健全、农民收入增加、粮 食安全保障、农业基础稳固、生态环境改善、乡村文明程度提高、农 村民生水平和治理效能提升。重点推进粮食安全、特色产业优势、绿 色发展、农业科技装备、农产品质量安全、农业增效农民增收、农业综合服务能力和产业融合水平的提升。</w:t>
            </w:r>
          </w:p>
        </w:tc>
        <w:tc>
          <w:tcPr>
            <w:tcW w:w="10413" w:type="dxa"/>
            <w:gridSpan w:val="4"/>
            <w:vAlign w:val="top"/>
          </w:tcPr>
          <w:p w14:paraId="5DC1DBF5">
            <w:pPr>
              <w:kinsoku w:val="0"/>
              <w:autoSpaceDE w:val="0"/>
              <w:autoSpaceDN w:val="0"/>
              <w:adjustRightInd w:val="0"/>
              <w:snapToGrid w:val="0"/>
              <w:spacing w:line="284" w:lineRule="exact"/>
              <w:ind w:firstLine="400" w:firstLineChars="200"/>
              <w:jc w:val="left"/>
              <w:textAlignment w:val="baseline"/>
              <w:rPr>
                <w:rFonts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实现现代农业产业体系健全、农民收入增加、粮 食安全保障、农业基础稳固、生态环境改善、乡村文明程度提高、农 村民生水平和治理效能提升。重点推进粮食安全、特色产业优势、绿 色发展、农业科技装备、农产品质量安全、农业增效农民增收、农业综合服务能力和产业融合水平的提升</w:t>
            </w:r>
          </w:p>
        </w:tc>
      </w:tr>
      <w:tr w14:paraId="674CC9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5753" w:type="dxa"/>
            <w:gridSpan w:val="9"/>
            <w:vAlign w:val="top"/>
          </w:tcPr>
          <w:p w14:paraId="7751F758">
            <w:pPr>
              <w:kinsoku w:val="0"/>
              <w:autoSpaceDE w:val="0"/>
              <w:autoSpaceDN w:val="0"/>
              <w:adjustRightInd w:val="0"/>
              <w:snapToGrid w:val="0"/>
              <w:spacing w:before="81" w:line="224" w:lineRule="auto"/>
              <w:ind w:left="7282"/>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分解目标评价</w:t>
            </w:r>
          </w:p>
        </w:tc>
      </w:tr>
      <w:tr w14:paraId="68C53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492" w:type="dxa"/>
            <w:vAlign w:val="top"/>
          </w:tcPr>
          <w:p w14:paraId="2D2B3B86">
            <w:pPr>
              <w:kinsoku w:val="0"/>
              <w:autoSpaceDE w:val="0"/>
              <w:autoSpaceDN w:val="0"/>
              <w:adjustRightInd w:val="0"/>
              <w:snapToGrid w:val="0"/>
              <w:spacing w:before="33" w:line="200" w:lineRule="auto"/>
              <w:ind w:left="56" w:right="33" w:firstLine="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6"/>
                <w:kern w:val="0"/>
                <w:sz w:val="20"/>
                <w:szCs w:val="20"/>
                <w:lang w:val="en-US" w:eastAsia="en-US" w:bidi="ar-SA"/>
              </w:rPr>
              <w:t>一级</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4"/>
                <w:kern w:val="0"/>
                <w:sz w:val="20"/>
                <w:szCs w:val="20"/>
                <w:lang w:val="en-US" w:eastAsia="en-US" w:bidi="ar-SA"/>
              </w:rPr>
              <w:t>指标</w:t>
            </w:r>
          </w:p>
        </w:tc>
        <w:tc>
          <w:tcPr>
            <w:tcW w:w="686" w:type="dxa"/>
            <w:vAlign w:val="top"/>
          </w:tcPr>
          <w:p w14:paraId="42F5950E">
            <w:pPr>
              <w:kinsoku w:val="0"/>
              <w:autoSpaceDE w:val="0"/>
              <w:autoSpaceDN w:val="0"/>
              <w:adjustRightInd w:val="0"/>
              <w:snapToGrid w:val="0"/>
              <w:spacing w:before="33" w:line="200" w:lineRule="auto"/>
              <w:ind w:left="149" w:right="134" w:firstLine="6"/>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8"/>
                <w:kern w:val="0"/>
                <w:sz w:val="20"/>
                <w:szCs w:val="20"/>
                <w:lang w:val="en-US" w:eastAsia="en-US" w:bidi="ar-SA"/>
              </w:rPr>
              <w:t>二级</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4"/>
                <w:kern w:val="0"/>
                <w:sz w:val="20"/>
                <w:szCs w:val="20"/>
                <w:lang w:val="en-US" w:eastAsia="en-US" w:bidi="ar-SA"/>
              </w:rPr>
              <w:t>指标</w:t>
            </w:r>
          </w:p>
        </w:tc>
        <w:tc>
          <w:tcPr>
            <w:tcW w:w="1221" w:type="dxa"/>
            <w:vAlign w:val="top"/>
          </w:tcPr>
          <w:p w14:paraId="5C1CE26A">
            <w:pPr>
              <w:kinsoku w:val="0"/>
              <w:autoSpaceDE w:val="0"/>
              <w:autoSpaceDN w:val="0"/>
              <w:adjustRightInd w:val="0"/>
              <w:snapToGrid w:val="0"/>
              <w:spacing w:before="152" w:line="224" w:lineRule="auto"/>
              <w:ind w:left="21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三级指标</w:t>
            </w:r>
          </w:p>
        </w:tc>
        <w:tc>
          <w:tcPr>
            <w:tcW w:w="1777" w:type="dxa"/>
            <w:vAlign w:val="top"/>
          </w:tcPr>
          <w:p w14:paraId="08AA20C4">
            <w:pPr>
              <w:kinsoku w:val="0"/>
              <w:autoSpaceDE w:val="0"/>
              <w:autoSpaceDN w:val="0"/>
              <w:adjustRightInd w:val="0"/>
              <w:snapToGrid w:val="0"/>
              <w:spacing w:before="152" w:line="224" w:lineRule="auto"/>
              <w:ind w:left="39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年度指标值</w:t>
            </w:r>
          </w:p>
        </w:tc>
        <w:tc>
          <w:tcPr>
            <w:tcW w:w="1164" w:type="dxa"/>
            <w:vAlign w:val="top"/>
          </w:tcPr>
          <w:p w14:paraId="65D3F988">
            <w:pPr>
              <w:kinsoku w:val="0"/>
              <w:autoSpaceDE w:val="0"/>
              <w:autoSpaceDN w:val="0"/>
              <w:adjustRightInd w:val="0"/>
              <w:snapToGrid w:val="0"/>
              <w:spacing w:before="152" w:line="224" w:lineRule="auto"/>
              <w:ind w:left="161"/>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全年完成值</w:t>
            </w:r>
          </w:p>
        </w:tc>
        <w:tc>
          <w:tcPr>
            <w:tcW w:w="1306" w:type="dxa"/>
            <w:vAlign w:val="top"/>
          </w:tcPr>
          <w:p w14:paraId="291563DC">
            <w:pPr>
              <w:kinsoku w:val="0"/>
              <w:autoSpaceDE w:val="0"/>
              <w:autoSpaceDN w:val="0"/>
              <w:adjustRightInd w:val="0"/>
              <w:snapToGrid w:val="0"/>
              <w:spacing w:before="152" w:line="225" w:lineRule="auto"/>
              <w:ind w:left="39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6"/>
                <w:kern w:val="0"/>
                <w:sz w:val="20"/>
                <w:szCs w:val="20"/>
                <w:lang w:val="en-US" w:eastAsia="en-US" w:bidi="ar-SA"/>
              </w:rPr>
              <w:t>分值</w:t>
            </w:r>
          </w:p>
        </w:tc>
        <w:tc>
          <w:tcPr>
            <w:tcW w:w="4392" w:type="dxa"/>
            <w:vAlign w:val="top"/>
          </w:tcPr>
          <w:p w14:paraId="00A7E9E9">
            <w:pPr>
              <w:kinsoku w:val="0"/>
              <w:autoSpaceDE w:val="0"/>
              <w:autoSpaceDN w:val="0"/>
              <w:adjustRightInd w:val="0"/>
              <w:snapToGrid w:val="0"/>
              <w:spacing w:before="152" w:line="224" w:lineRule="auto"/>
              <w:ind w:left="180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评分标准</w:t>
            </w:r>
          </w:p>
        </w:tc>
        <w:tc>
          <w:tcPr>
            <w:tcW w:w="700" w:type="dxa"/>
            <w:vAlign w:val="top"/>
          </w:tcPr>
          <w:p w14:paraId="6954A669">
            <w:pPr>
              <w:kinsoku w:val="0"/>
              <w:autoSpaceDE w:val="0"/>
              <w:autoSpaceDN w:val="0"/>
              <w:adjustRightInd w:val="0"/>
              <w:snapToGrid w:val="0"/>
              <w:spacing w:before="152" w:line="224" w:lineRule="auto"/>
              <w:ind w:left="16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5"/>
                <w:kern w:val="0"/>
                <w:sz w:val="20"/>
                <w:szCs w:val="20"/>
                <w:lang w:val="en-US" w:eastAsia="en-US" w:bidi="ar-SA"/>
              </w:rPr>
              <w:t>得分</w:t>
            </w:r>
          </w:p>
        </w:tc>
        <w:tc>
          <w:tcPr>
            <w:tcW w:w="4015" w:type="dxa"/>
            <w:vAlign w:val="top"/>
          </w:tcPr>
          <w:p w14:paraId="4C96B90F">
            <w:pPr>
              <w:kinsoku w:val="0"/>
              <w:autoSpaceDE w:val="0"/>
              <w:autoSpaceDN w:val="0"/>
              <w:adjustRightInd w:val="0"/>
              <w:snapToGrid w:val="0"/>
              <w:spacing w:before="152" w:line="223" w:lineRule="auto"/>
              <w:ind w:left="1309"/>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偏差及原因分析</w:t>
            </w:r>
          </w:p>
        </w:tc>
      </w:tr>
      <w:tr w14:paraId="1FD91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8" w:hRule="atLeast"/>
        </w:trPr>
        <w:tc>
          <w:tcPr>
            <w:tcW w:w="492" w:type="dxa"/>
            <w:tcBorders>
              <w:bottom w:val="nil"/>
            </w:tcBorders>
            <w:vAlign w:val="top"/>
          </w:tcPr>
          <w:p w14:paraId="0A9E0DC1">
            <w:pPr>
              <w:widowControl/>
              <w:kinsoku w:val="0"/>
              <w:autoSpaceDE w:val="0"/>
              <w:autoSpaceDN w:val="0"/>
              <w:adjustRightInd w:val="0"/>
              <w:snapToGrid w:val="0"/>
              <w:spacing w:line="274" w:lineRule="auto"/>
              <w:jc w:val="left"/>
              <w:textAlignment w:val="baseline"/>
              <w:rPr>
                <w:rFonts w:ascii="Arial" w:hAnsi="Arial" w:eastAsia="Arial" w:cs="Arial"/>
                <w:snapToGrid w:val="0"/>
                <w:color w:val="000000"/>
                <w:kern w:val="0"/>
                <w:sz w:val="21"/>
                <w:szCs w:val="21"/>
                <w:lang w:eastAsia="en-US"/>
              </w:rPr>
            </w:pPr>
          </w:p>
          <w:p w14:paraId="0684F8A9">
            <w:pPr>
              <w:widowControl/>
              <w:kinsoku w:val="0"/>
              <w:autoSpaceDE w:val="0"/>
              <w:autoSpaceDN w:val="0"/>
              <w:adjustRightInd w:val="0"/>
              <w:snapToGrid w:val="0"/>
              <w:spacing w:line="275" w:lineRule="auto"/>
              <w:jc w:val="left"/>
              <w:textAlignment w:val="baseline"/>
              <w:rPr>
                <w:rFonts w:ascii="Arial" w:hAnsi="Arial" w:eastAsia="Arial" w:cs="Arial"/>
                <w:snapToGrid w:val="0"/>
                <w:color w:val="000000"/>
                <w:kern w:val="0"/>
                <w:sz w:val="21"/>
                <w:szCs w:val="21"/>
                <w:lang w:eastAsia="en-US"/>
              </w:rPr>
            </w:pPr>
          </w:p>
          <w:p w14:paraId="60A853AC">
            <w:pPr>
              <w:widowControl/>
              <w:kinsoku w:val="0"/>
              <w:autoSpaceDE w:val="0"/>
              <w:autoSpaceDN w:val="0"/>
              <w:adjustRightInd w:val="0"/>
              <w:snapToGrid w:val="0"/>
              <w:spacing w:line="275" w:lineRule="auto"/>
              <w:jc w:val="left"/>
              <w:textAlignment w:val="baseline"/>
              <w:rPr>
                <w:rFonts w:ascii="Arial" w:hAnsi="Arial" w:eastAsia="Arial" w:cs="Arial"/>
                <w:snapToGrid w:val="0"/>
                <w:color w:val="000000"/>
                <w:kern w:val="0"/>
                <w:sz w:val="21"/>
                <w:szCs w:val="21"/>
                <w:lang w:eastAsia="en-US"/>
              </w:rPr>
            </w:pPr>
          </w:p>
          <w:p w14:paraId="1062D291">
            <w:pPr>
              <w:widowControl/>
              <w:kinsoku w:val="0"/>
              <w:autoSpaceDE w:val="0"/>
              <w:autoSpaceDN w:val="0"/>
              <w:adjustRightInd w:val="0"/>
              <w:snapToGrid w:val="0"/>
              <w:spacing w:line="275" w:lineRule="auto"/>
              <w:jc w:val="left"/>
              <w:textAlignment w:val="baseline"/>
              <w:rPr>
                <w:rFonts w:ascii="Arial" w:hAnsi="Arial" w:eastAsia="Arial" w:cs="Arial"/>
                <w:snapToGrid w:val="0"/>
                <w:color w:val="000000"/>
                <w:kern w:val="0"/>
                <w:sz w:val="21"/>
                <w:szCs w:val="21"/>
                <w:lang w:eastAsia="en-US"/>
              </w:rPr>
            </w:pPr>
          </w:p>
          <w:p w14:paraId="674D10B6">
            <w:pPr>
              <w:widowControl/>
              <w:kinsoku w:val="0"/>
              <w:autoSpaceDE w:val="0"/>
              <w:autoSpaceDN w:val="0"/>
              <w:adjustRightInd w:val="0"/>
              <w:snapToGrid w:val="0"/>
              <w:spacing w:line="275" w:lineRule="auto"/>
              <w:jc w:val="left"/>
              <w:textAlignment w:val="baseline"/>
              <w:rPr>
                <w:rFonts w:ascii="Arial" w:hAnsi="Arial" w:eastAsia="Arial" w:cs="Arial"/>
                <w:snapToGrid w:val="0"/>
                <w:color w:val="000000"/>
                <w:kern w:val="0"/>
                <w:sz w:val="21"/>
                <w:szCs w:val="21"/>
                <w:lang w:eastAsia="en-US"/>
              </w:rPr>
            </w:pPr>
          </w:p>
          <w:p w14:paraId="76AFBCC2">
            <w:pPr>
              <w:widowControl/>
              <w:kinsoku w:val="0"/>
              <w:autoSpaceDE w:val="0"/>
              <w:autoSpaceDN w:val="0"/>
              <w:adjustRightInd w:val="0"/>
              <w:snapToGrid w:val="0"/>
              <w:spacing w:line="275" w:lineRule="auto"/>
              <w:jc w:val="left"/>
              <w:textAlignment w:val="baseline"/>
              <w:rPr>
                <w:rFonts w:ascii="Arial" w:hAnsi="Arial" w:eastAsia="Arial" w:cs="Arial"/>
                <w:snapToGrid w:val="0"/>
                <w:color w:val="000000"/>
                <w:kern w:val="0"/>
                <w:sz w:val="21"/>
                <w:szCs w:val="21"/>
                <w:lang w:eastAsia="en-US"/>
              </w:rPr>
            </w:pPr>
          </w:p>
          <w:p w14:paraId="0B82ABE9">
            <w:pPr>
              <w:kinsoku w:val="0"/>
              <w:autoSpaceDE w:val="0"/>
              <w:autoSpaceDN w:val="0"/>
              <w:adjustRightInd w:val="0"/>
              <w:snapToGrid w:val="0"/>
              <w:spacing w:before="65" w:line="224" w:lineRule="auto"/>
              <w:ind w:left="15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部</w:t>
            </w:r>
          </w:p>
          <w:p w14:paraId="70B3A5A7">
            <w:pPr>
              <w:kinsoku w:val="0"/>
              <w:autoSpaceDE w:val="0"/>
              <w:autoSpaceDN w:val="0"/>
              <w:adjustRightInd w:val="0"/>
              <w:snapToGrid w:val="0"/>
              <w:spacing w:before="5" w:line="224" w:lineRule="auto"/>
              <w:ind w:left="54" w:right="34" w:firstLine="121"/>
              <w:jc w:val="both"/>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32"/>
                <w:kern w:val="0"/>
                <w:sz w:val="20"/>
                <w:szCs w:val="20"/>
                <w:lang w:val="en-US" w:eastAsia="en-US" w:bidi="ar-SA"/>
              </w:rPr>
              <w:t>门</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40"/>
                <w:w w:val="125"/>
                <w:kern w:val="0"/>
                <w:sz w:val="20"/>
                <w:szCs w:val="20"/>
                <w:lang w:val="en-US" w:eastAsia="en-US" w:bidi="ar-SA"/>
              </w:rPr>
              <w:t>决</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40"/>
                <w:w w:val="125"/>
                <w:kern w:val="0"/>
                <w:sz w:val="20"/>
                <w:szCs w:val="20"/>
                <w:lang w:val="en-US" w:eastAsia="en-US" w:bidi="ar-SA"/>
              </w:rPr>
              <w:t>策</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3"/>
                <w:kern w:val="0"/>
                <w:sz w:val="20"/>
                <w:szCs w:val="20"/>
                <w:lang w:val="en-US" w:eastAsia="en-US" w:bidi="ar-SA"/>
              </w:rPr>
              <w:t>（20</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6"/>
                <w:kern w:val="0"/>
                <w:sz w:val="20"/>
                <w:szCs w:val="20"/>
                <w:lang w:val="en-US" w:eastAsia="en-US" w:bidi="ar-SA"/>
              </w:rPr>
              <w:t>分）</w:t>
            </w:r>
          </w:p>
        </w:tc>
        <w:tc>
          <w:tcPr>
            <w:tcW w:w="686" w:type="dxa"/>
            <w:tcBorders>
              <w:bottom w:val="nil"/>
            </w:tcBorders>
            <w:vAlign w:val="top"/>
          </w:tcPr>
          <w:p w14:paraId="143B6ED7">
            <w:pPr>
              <w:widowControl/>
              <w:kinsoku w:val="0"/>
              <w:autoSpaceDE w:val="0"/>
              <w:autoSpaceDN w:val="0"/>
              <w:adjustRightInd w:val="0"/>
              <w:snapToGrid w:val="0"/>
              <w:spacing w:line="389" w:lineRule="auto"/>
              <w:jc w:val="left"/>
              <w:textAlignment w:val="baseline"/>
              <w:rPr>
                <w:rFonts w:ascii="Arial" w:hAnsi="Arial" w:eastAsia="Arial" w:cs="Arial"/>
                <w:snapToGrid w:val="0"/>
                <w:color w:val="000000"/>
                <w:kern w:val="0"/>
                <w:sz w:val="21"/>
                <w:szCs w:val="21"/>
                <w:lang w:eastAsia="en-US"/>
              </w:rPr>
            </w:pPr>
          </w:p>
          <w:p w14:paraId="3C5D913A">
            <w:pPr>
              <w:kinsoku w:val="0"/>
              <w:autoSpaceDE w:val="0"/>
              <w:autoSpaceDN w:val="0"/>
              <w:adjustRightInd w:val="0"/>
              <w:snapToGrid w:val="0"/>
              <w:spacing w:before="65" w:line="224" w:lineRule="auto"/>
              <w:ind w:left="48" w:right="33" w:hanging="1"/>
              <w:jc w:val="both"/>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部门规</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3"/>
                <w:kern w:val="0"/>
                <w:sz w:val="20"/>
                <w:szCs w:val="20"/>
                <w:lang w:val="en-US" w:eastAsia="en-US" w:bidi="ar-SA"/>
              </w:rPr>
              <w:t>划计划</w:t>
            </w:r>
            <w:r>
              <w:rPr>
                <w:rFonts w:ascii="仿宋" w:hAnsi="仿宋" w:eastAsia="仿宋" w:cs="仿宋"/>
                <w:snapToGrid w:val="0"/>
                <w:color w:val="000000"/>
                <w:spacing w:val="1"/>
                <w:kern w:val="0"/>
                <w:sz w:val="20"/>
                <w:szCs w:val="20"/>
                <w:lang w:val="en-US" w:eastAsia="en-US" w:bidi="ar-SA"/>
              </w:rPr>
              <w:t xml:space="preserve"> </w:t>
            </w:r>
            <w:r>
              <w:rPr>
                <w:rFonts w:ascii="仿宋" w:hAnsi="仿宋" w:eastAsia="仿宋" w:cs="仿宋"/>
                <w:snapToGrid w:val="0"/>
                <w:color w:val="000000"/>
                <w:spacing w:val="14"/>
                <w:kern w:val="0"/>
                <w:sz w:val="20"/>
                <w:szCs w:val="20"/>
                <w:lang w:val="en-US" w:eastAsia="en-US" w:bidi="ar-SA"/>
              </w:rPr>
              <w:t>（</w:t>
            </w:r>
            <w:r>
              <w:rPr>
                <w:rFonts w:hint="eastAsia" w:ascii="仿宋" w:hAnsi="仿宋" w:eastAsia="仿宋" w:cs="仿宋"/>
                <w:snapToGrid w:val="0"/>
                <w:color w:val="000000"/>
                <w:spacing w:val="14"/>
                <w:kern w:val="0"/>
                <w:sz w:val="20"/>
                <w:szCs w:val="20"/>
                <w:lang w:val="en-US" w:eastAsia="zh-CN" w:bidi="ar-SA"/>
              </w:rPr>
              <w:t>10</w:t>
            </w:r>
            <w:r>
              <w:rPr>
                <w:rFonts w:ascii="仿宋" w:hAnsi="仿宋" w:eastAsia="仿宋" w:cs="仿宋"/>
                <w:snapToGrid w:val="0"/>
                <w:color w:val="000000"/>
                <w:spacing w:val="14"/>
                <w:kern w:val="0"/>
                <w:sz w:val="20"/>
                <w:szCs w:val="20"/>
                <w:lang w:val="en-US" w:eastAsia="en-US" w:bidi="ar-SA"/>
              </w:rPr>
              <w:t>分</w:t>
            </w:r>
          </w:p>
          <w:p w14:paraId="6C0BC0B9">
            <w:pPr>
              <w:kinsoku w:val="0"/>
              <w:autoSpaceDE w:val="0"/>
              <w:autoSpaceDN w:val="0"/>
              <w:adjustRightInd w:val="0"/>
              <w:snapToGrid w:val="0"/>
              <w:spacing w:line="225" w:lineRule="auto"/>
              <w:ind w:left="266"/>
              <w:jc w:val="left"/>
              <w:textAlignment w:val="baseline"/>
              <w:rPr>
                <w:rFonts w:ascii="仿宋" w:hAnsi="仿宋" w:eastAsia="仿宋" w:cs="仿宋"/>
                <w:snapToGrid w:val="0"/>
                <w:color w:val="000000"/>
                <w:kern w:val="0"/>
                <w:sz w:val="20"/>
                <w:szCs w:val="20"/>
                <w:lang w:val="en-US" w:eastAsia="en-US" w:bidi="ar-SA"/>
              </w:rPr>
            </w:pPr>
          </w:p>
        </w:tc>
        <w:tc>
          <w:tcPr>
            <w:tcW w:w="1221" w:type="dxa"/>
            <w:vAlign w:val="top"/>
          </w:tcPr>
          <w:p w14:paraId="1D48F645">
            <w:pPr>
              <w:widowControl/>
              <w:kinsoku w:val="0"/>
              <w:autoSpaceDE w:val="0"/>
              <w:autoSpaceDN w:val="0"/>
              <w:adjustRightInd w:val="0"/>
              <w:snapToGrid w:val="0"/>
              <w:spacing w:line="330" w:lineRule="auto"/>
              <w:jc w:val="left"/>
              <w:textAlignment w:val="baseline"/>
              <w:rPr>
                <w:rFonts w:ascii="Arial" w:hAnsi="Arial" w:eastAsia="Arial" w:cs="Arial"/>
                <w:snapToGrid w:val="0"/>
                <w:color w:val="000000"/>
                <w:kern w:val="0"/>
                <w:sz w:val="21"/>
                <w:szCs w:val="21"/>
                <w:lang w:eastAsia="en-US"/>
              </w:rPr>
            </w:pPr>
          </w:p>
          <w:p w14:paraId="5867A144">
            <w:pPr>
              <w:kinsoku w:val="0"/>
              <w:autoSpaceDE w:val="0"/>
              <w:autoSpaceDN w:val="0"/>
              <w:adjustRightInd w:val="0"/>
              <w:snapToGrid w:val="0"/>
              <w:spacing w:before="65" w:line="223" w:lineRule="auto"/>
              <w:ind w:left="328" w:right="96" w:hanging="191"/>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5"/>
                <w:kern w:val="0"/>
                <w:sz w:val="20"/>
                <w:szCs w:val="20"/>
                <w:lang w:val="en-US" w:eastAsia="en-US" w:bidi="ar-SA"/>
              </w:rPr>
              <w:t>中长期规划</w:t>
            </w:r>
            <w:r>
              <w:rPr>
                <w:rFonts w:ascii="仿宋" w:hAnsi="仿宋" w:eastAsia="仿宋" w:cs="仿宋"/>
                <w:snapToGrid w:val="0"/>
                <w:color w:val="000000"/>
                <w:spacing w:val="1"/>
                <w:kern w:val="0"/>
                <w:sz w:val="20"/>
                <w:szCs w:val="20"/>
                <w:lang w:val="en-US" w:eastAsia="en-US" w:bidi="ar-SA"/>
              </w:rPr>
              <w:t xml:space="preserve"> </w:t>
            </w:r>
            <w:r>
              <w:rPr>
                <w:rFonts w:ascii="仿宋" w:hAnsi="仿宋" w:eastAsia="仿宋" w:cs="仿宋"/>
                <w:snapToGrid w:val="0"/>
                <w:color w:val="000000"/>
                <w:spacing w:val="-6"/>
                <w:kern w:val="0"/>
                <w:sz w:val="20"/>
                <w:szCs w:val="20"/>
                <w:lang w:val="en-US" w:eastAsia="en-US" w:bidi="ar-SA"/>
              </w:rPr>
              <w:t>明确性</w:t>
            </w:r>
          </w:p>
        </w:tc>
        <w:tc>
          <w:tcPr>
            <w:tcW w:w="1777" w:type="dxa"/>
            <w:vAlign w:val="top"/>
          </w:tcPr>
          <w:p w14:paraId="3CAECF62">
            <w:pPr>
              <w:kinsoku w:val="0"/>
              <w:autoSpaceDE w:val="0"/>
              <w:autoSpaceDN w:val="0"/>
              <w:adjustRightInd w:val="0"/>
              <w:snapToGrid w:val="0"/>
              <w:spacing w:before="155" w:line="223" w:lineRule="auto"/>
              <w:ind w:left="8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3"/>
                <w:kern w:val="0"/>
                <w:sz w:val="20"/>
                <w:szCs w:val="20"/>
                <w:lang w:val="en-US" w:eastAsia="en-US" w:bidi="ar-SA"/>
              </w:rPr>
              <w:t>部门规划明确，部</w:t>
            </w:r>
          </w:p>
          <w:p w14:paraId="2EF21169">
            <w:pPr>
              <w:kinsoku w:val="0"/>
              <w:autoSpaceDE w:val="0"/>
              <w:autoSpaceDN w:val="0"/>
              <w:adjustRightInd w:val="0"/>
              <w:snapToGrid w:val="0"/>
              <w:spacing w:before="1" w:line="223" w:lineRule="auto"/>
              <w:ind w:left="10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门长期目标对部门</w:t>
            </w:r>
          </w:p>
          <w:p w14:paraId="46F77D98">
            <w:pPr>
              <w:kinsoku w:val="0"/>
              <w:autoSpaceDE w:val="0"/>
              <w:autoSpaceDN w:val="0"/>
              <w:adjustRightInd w:val="0"/>
              <w:snapToGrid w:val="0"/>
              <w:spacing w:before="1" w:line="222" w:lineRule="auto"/>
              <w:ind w:left="8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各项职能履行进行</w:t>
            </w:r>
          </w:p>
          <w:p w14:paraId="7C78DA2A">
            <w:pPr>
              <w:kinsoku w:val="0"/>
              <w:autoSpaceDE w:val="0"/>
              <w:autoSpaceDN w:val="0"/>
              <w:adjustRightInd w:val="0"/>
              <w:snapToGrid w:val="0"/>
              <w:spacing w:before="3" w:line="225" w:lineRule="auto"/>
              <w:ind w:left="416"/>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5"/>
                <w:kern w:val="0"/>
                <w:sz w:val="20"/>
                <w:szCs w:val="20"/>
                <w:lang w:val="en-US" w:eastAsia="en-US" w:bidi="ar-SA"/>
              </w:rPr>
              <w:t>了完整规划</w:t>
            </w:r>
          </w:p>
        </w:tc>
        <w:tc>
          <w:tcPr>
            <w:tcW w:w="1164" w:type="dxa"/>
            <w:vAlign w:val="top"/>
          </w:tcPr>
          <w:p w14:paraId="01146608">
            <w:pPr>
              <w:widowControl/>
              <w:kinsoku w:val="0"/>
              <w:autoSpaceDE w:val="0"/>
              <w:autoSpaceDN w:val="0"/>
              <w:adjustRightInd w:val="0"/>
              <w:snapToGrid w:val="0"/>
              <w:spacing w:line="427" w:lineRule="auto"/>
              <w:jc w:val="left"/>
              <w:textAlignment w:val="baseline"/>
              <w:rPr>
                <w:rFonts w:ascii="Arial" w:hAnsi="Arial" w:eastAsia="Arial" w:cs="Arial"/>
                <w:snapToGrid w:val="0"/>
                <w:color w:val="000000"/>
                <w:kern w:val="0"/>
                <w:sz w:val="21"/>
                <w:szCs w:val="21"/>
                <w:lang w:eastAsia="en-US"/>
              </w:rPr>
            </w:pPr>
          </w:p>
          <w:p w14:paraId="4079A2D1">
            <w:pPr>
              <w:kinsoku w:val="0"/>
              <w:autoSpaceDE w:val="0"/>
              <w:autoSpaceDN w:val="0"/>
              <w:adjustRightInd w:val="0"/>
              <w:snapToGrid w:val="0"/>
              <w:spacing w:before="75" w:line="326" w:lineRule="exact"/>
              <w:ind w:left="544"/>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10</w:t>
            </w:r>
          </w:p>
        </w:tc>
        <w:tc>
          <w:tcPr>
            <w:tcW w:w="1306" w:type="dxa"/>
            <w:vAlign w:val="top"/>
          </w:tcPr>
          <w:p w14:paraId="046EE64A">
            <w:pPr>
              <w:widowControl/>
              <w:kinsoku w:val="0"/>
              <w:autoSpaceDE w:val="0"/>
              <w:autoSpaceDN w:val="0"/>
              <w:adjustRightInd w:val="0"/>
              <w:snapToGrid w:val="0"/>
              <w:spacing w:line="243" w:lineRule="auto"/>
              <w:jc w:val="left"/>
              <w:textAlignment w:val="baseline"/>
              <w:rPr>
                <w:rFonts w:ascii="Arial" w:hAnsi="Arial" w:eastAsia="Arial" w:cs="Arial"/>
                <w:snapToGrid w:val="0"/>
                <w:color w:val="000000"/>
                <w:kern w:val="0"/>
                <w:sz w:val="21"/>
                <w:szCs w:val="21"/>
                <w:lang w:eastAsia="en-US"/>
              </w:rPr>
            </w:pPr>
          </w:p>
          <w:p w14:paraId="46248D81">
            <w:pPr>
              <w:widowControl/>
              <w:kinsoku w:val="0"/>
              <w:autoSpaceDE w:val="0"/>
              <w:autoSpaceDN w:val="0"/>
              <w:adjustRightInd w:val="0"/>
              <w:snapToGrid w:val="0"/>
              <w:spacing w:line="244" w:lineRule="auto"/>
              <w:jc w:val="left"/>
              <w:textAlignment w:val="baseline"/>
              <w:rPr>
                <w:rFonts w:ascii="Arial" w:hAnsi="Arial" w:eastAsia="Arial" w:cs="Arial"/>
                <w:snapToGrid w:val="0"/>
                <w:color w:val="000000"/>
                <w:kern w:val="0"/>
                <w:sz w:val="21"/>
                <w:szCs w:val="21"/>
                <w:lang w:eastAsia="en-US"/>
              </w:rPr>
            </w:pPr>
          </w:p>
          <w:p w14:paraId="4F1BAA0F">
            <w:pPr>
              <w:kinsoku w:val="0"/>
              <w:autoSpaceDE w:val="0"/>
              <w:autoSpaceDN w:val="0"/>
              <w:adjustRightInd w:val="0"/>
              <w:snapToGrid w:val="0"/>
              <w:spacing w:before="65" w:line="181" w:lineRule="auto"/>
              <w:ind w:left="537"/>
              <w:jc w:val="left"/>
              <w:textAlignment w:val="baseline"/>
              <w:rPr>
                <w:rFonts w:hint="default"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kern w:val="0"/>
                <w:sz w:val="20"/>
                <w:szCs w:val="20"/>
                <w:lang w:val="en-US" w:eastAsia="zh-CN" w:bidi="ar-SA"/>
              </w:rPr>
              <w:t>10</w:t>
            </w:r>
          </w:p>
        </w:tc>
        <w:tc>
          <w:tcPr>
            <w:tcW w:w="4392" w:type="dxa"/>
            <w:vAlign w:val="top"/>
          </w:tcPr>
          <w:p w14:paraId="3C2E8C1A">
            <w:pPr>
              <w:kinsoku w:val="0"/>
              <w:autoSpaceDE w:val="0"/>
              <w:autoSpaceDN w:val="0"/>
              <w:adjustRightInd w:val="0"/>
              <w:snapToGrid w:val="0"/>
              <w:spacing w:before="275" w:line="224" w:lineRule="auto"/>
              <w:ind w:left="4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评价要点：</w:t>
            </w:r>
          </w:p>
          <w:p w14:paraId="1D0BD018">
            <w:pPr>
              <w:kinsoku w:val="0"/>
              <w:autoSpaceDE w:val="0"/>
              <w:autoSpaceDN w:val="0"/>
              <w:adjustRightInd w:val="0"/>
              <w:snapToGrid w:val="0"/>
              <w:spacing w:before="2" w:line="223" w:lineRule="auto"/>
              <w:ind w:left="3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4"/>
                <w:kern w:val="0"/>
                <w:sz w:val="20"/>
                <w:szCs w:val="20"/>
                <w:lang w:val="en-US" w:eastAsia="en-US" w:bidi="ar-SA"/>
              </w:rPr>
              <w:t>①</w:t>
            </w:r>
            <w:r>
              <w:rPr>
                <w:rFonts w:hint="eastAsia" w:ascii="仿宋" w:hAnsi="仿宋" w:eastAsia="仿宋" w:cs="仿宋"/>
                <w:snapToGrid w:val="0"/>
                <w:color w:val="000000"/>
                <w:spacing w:val="4"/>
                <w:kern w:val="0"/>
                <w:sz w:val="20"/>
                <w:szCs w:val="20"/>
                <w:lang w:val="en-US" w:eastAsia="zh-CN" w:bidi="ar-SA"/>
              </w:rPr>
              <w:t>中长期规划是否明确</w:t>
            </w:r>
            <w:r>
              <w:rPr>
                <w:rFonts w:ascii="仿宋" w:hAnsi="仿宋" w:eastAsia="仿宋" w:cs="仿宋"/>
                <w:snapToGrid w:val="0"/>
                <w:color w:val="000000"/>
                <w:spacing w:val="-6"/>
                <w:kern w:val="0"/>
                <w:sz w:val="20"/>
                <w:szCs w:val="20"/>
                <w:lang w:val="en-US" w:eastAsia="en-US" w:bidi="ar-SA"/>
              </w:rPr>
              <w:t>；（</w:t>
            </w:r>
            <w:r>
              <w:rPr>
                <w:rFonts w:hint="eastAsia" w:ascii="仿宋" w:hAnsi="仿宋" w:eastAsia="仿宋" w:cs="仿宋"/>
                <w:snapToGrid w:val="0"/>
                <w:color w:val="000000"/>
                <w:spacing w:val="4"/>
                <w:kern w:val="0"/>
                <w:sz w:val="20"/>
                <w:szCs w:val="20"/>
                <w:lang w:val="en-US" w:eastAsia="zh-CN" w:bidi="ar-SA"/>
              </w:rPr>
              <w:t>5</w:t>
            </w:r>
            <w:r>
              <w:rPr>
                <w:rFonts w:ascii="仿宋" w:hAnsi="仿宋" w:eastAsia="仿宋" w:cs="仿宋"/>
                <w:snapToGrid w:val="0"/>
                <w:color w:val="000000"/>
                <w:spacing w:val="4"/>
                <w:kern w:val="0"/>
                <w:sz w:val="20"/>
                <w:szCs w:val="20"/>
                <w:lang w:val="en-US" w:eastAsia="en-US" w:bidi="ar-SA"/>
              </w:rPr>
              <w:t>分）</w:t>
            </w:r>
          </w:p>
          <w:p w14:paraId="753E972B">
            <w:pPr>
              <w:kinsoku w:val="0"/>
              <w:autoSpaceDE w:val="0"/>
              <w:autoSpaceDN w:val="0"/>
              <w:adjustRightInd w:val="0"/>
              <w:snapToGrid w:val="0"/>
              <w:spacing w:before="1" w:line="223" w:lineRule="auto"/>
              <w:ind w:left="36"/>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②</w:t>
            </w:r>
            <w:r>
              <w:rPr>
                <w:rFonts w:hint="eastAsia" w:ascii="仿宋" w:hAnsi="仿宋" w:eastAsia="仿宋" w:cs="仿宋"/>
                <w:snapToGrid w:val="0"/>
                <w:color w:val="000000"/>
                <w:kern w:val="0"/>
                <w:sz w:val="20"/>
                <w:szCs w:val="20"/>
                <w:lang w:val="en-US" w:eastAsia="zh-CN" w:bidi="ar-SA"/>
              </w:rPr>
              <w:t>年度工作计划是否明确（5分）</w:t>
            </w:r>
            <w:r>
              <w:rPr>
                <w:rFonts w:ascii="仿宋" w:hAnsi="仿宋" w:eastAsia="仿宋" w:cs="仿宋"/>
                <w:snapToGrid w:val="0"/>
                <w:color w:val="000000"/>
                <w:kern w:val="0"/>
                <w:sz w:val="20"/>
                <w:szCs w:val="20"/>
                <w:lang w:val="en-US" w:eastAsia="en-US" w:bidi="ar-SA"/>
              </w:rPr>
              <w:t>。</w:t>
            </w:r>
          </w:p>
        </w:tc>
        <w:tc>
          <w:tcPr>
            <w:tcW w:w="700" w:type="dxa"/>
            <w:vAlign w:val="top"/>
          </w:tcPr>
          <w:p w14:paraId="39CEEB4A">
            <w:pPr>
              <w:widowControl/>
              <w:kinsoku w:val="0"/>
              <w:autoSpaceDE w:val="0"/>
              <w:autoSpaceDN w:val="0"/>
              <w:adjustRightInd w:val="0"/>
              <w:snapToGrid w:val="0"/>
              <w:spacing w:line="427" w:lineRule="auto"/>
              <w:jc w:val="left"/>
              <w:textAlignment w:val="baseline"/>
              <w:rPr>
                <w:rFonts w:ascii="Arial" w:hAnsi="Arial" w:eastAsia="Arial" w:cs="Arial"/>
                <w:snapToGrid w:val="0"/>
                <w:color w:val="000000"/>
                <w:kern w:val="0"/>
                <w:sz w:val="21"/>
                <w:szCs w:val="21"/>
                <w:lang w:eastAsia="en-US"/>
              </w:rPr>
            </w:pPr>
          </w:p>
          <w:p w14:paraId="5AD54C52">
            <w:pPr>
              <w:kinsoku w:val="0"/>
              <w:autoSpaceDE w:val="0"/>
              <w:autoSpaceDN w:val="0"/>
              <w:adjustRightInd w:val="0"/>
              <w:snapToGrid w:val="0"/>
              <w:spacing w:before="75" w:line="326" w:lineRule="exact"/>
              <w:ind w:left="246"/>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10</w:t>
            </w:r>
          </w:p>
        </w:tc>
        <w:tc>
          <w:tcPr>
            <w:tcW w:w="4015" w:type="dxa"/>
            <w:vAlign w:val="top"/>
          </w:tcPr>
          <w:p w14:paraId="2E297D62">
            <w:pPr>
              <w:kinsoku w:val="0"/>
              <w:autoSpaceDE w:val="0"/>
              <w:autoSpaceDN w:val="0"/>
              <w:adjustRightInd w:val="0"/>
              <w:snapToGrid w:val="0"/>
              <w:spacing w:before="33" w:line="215" w:lineRule="auto"/>
              <w:ind w:left="46" w:right="100" w:firstLine="808" w:firstLineChars="400"/>
              <w:jc w:val="left"/>
              <w:textAlignment w:val="baseline"/>
              <w:rPr>
                <w:rFonts w:hint="eastAsia" w:ascii="仿宋" w:hAnsi="仿宋" w:eastAsia="仿宋" w:cs="仿宋"/>
                <w:snapToGrid w:val="0"/>
                <w:color w:val="000000"/>
                <w:spacing w:val="1"/>
                <w:kern w:val="0"/>
                <w:sz w:val="20"/>
                <w:szCs w:val="20"/>
                <w:lang w:val="en-US" w:eastAsia="zh-CN" w:bidi="ar-SA"/>
              </w:rPr>
            </w:pPr>
          </w:p>
          <w:p w14:paraId="53A8DE67">
            <w:pPr>
              <w:kinsoku w:val="0"/>
              <w:autoSpaceDE w:val="0"/>
              <w:autoSpaceDN w:val="0"/>
              <w:adjustRightInd w:val="0"/>
              <w:snapToGrid w:val="0"/>
              <w:spacing w:before="33" w:line="215" w:lineRule="auto"/>
              <w:ind w:left="46" w:right="100" w:firstLine="1212" w:firstLineChars="600"/>
              <w:jc w:val="left"/>
              <w:textAlignment w:val="baseline"/>
              <w:rPr>
                <w:rFonts w:hint="eastAsia" w:ascii="仿宋" w:hAnsi="仿宋" w:eastAsia="仿宋" w:cs="仿宋"/>
                <w:snapToGrid w:val="0"/>
                <w:color w:val="000000"/>
                <w:spacing w:val="1"/>
                <w:kern w:val="0"/>
                <w:sz w:val="20"/>
                <w:szCs w:val="20"/>
                <w:lang w:val="en-US" w:eastAsia="zh-CN" w:bidi="ar-SA"/>
              </w:rPr>
            </w:pPr>
          </w:p>
          <w:p w14:paraId="4623EC8D">
            <w:pPr>
              <w:kinsoku w:val="0"/>
              <w:autoSpaceDE w:val="0"/>
              <w:autoSpaceDN w:val="0"/>
              <w:adjustRightInd w:val="0"/>
              <w:snapToGrid w:val="0"/>
              <w:spacing w:before="33" w:line="215" w:lineRule="auto"/>
              <w:ind w:left="46" w:right="100" w:firstLine="1212" w:firstLineChars="600"/>
              <w:jc w:val="left"/>
              <w:textAlignment w:val="baseline"/>
              <w:rPr>
                <w:rFonts w:hint="default"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spacing w:val="1"/>
                <w:kern w:val="0"/>
                <w:sz w:val="20"/>
                <w:szCs w:val="20"/>
                <w:lang w:val="en-US" w:eastAsia="zh-CN" w:bidi="ar-SA"/>
              </w:rPr>
              <w:t>绩效规划计划合理</w:t>
            </w:r>
          </w:p>
        </w:tc>
      </w:tr>
    </w:tbl>
    <w:p w14:paraId="1B83B532">
      <w:pPr>
        <w:widowControl/>
        <w:kinsoku w:val="0"/>
        <w:autoSpaceDE w:val="0"/>
        <w:autoSpaceDN w:val="0"/>
        <w:adjustRightInd w:val="0"/>
        <w:snapToGrid w:val="0"/>
        <w:spacing w:before="93" w:line="240" w:lineRule="auto"/>
        <w:jc w:val="left"/>
        <w:textAlignment w:val="baseline"/>
        <w:rPr>
          <w:rFonts w:ascii="Arial" w:hAnsi="Arial" w:eastAsia="Arial" w:cs="Arial"/>
          <w:snapToGrid w:val="0"/>
          <w:color w:val="000000"/>
          <w:kern w:val="0"/>
          <w:szCs w:val="21"/>
          <w:lang w:eastAsia="en-US"/>
        </w:rPr>
      </w:pPr>
    </w:p>
    <w:p w14:paraId="04474559">
      <w:pPr>
        <w:widowControl/>
        <w:kinsoku w:val="0"/>
        <w:autoSpaceDE w:val="0"/>
        <w:autoSpaceDN w:val="0"/>
        <w:adjustRightInd w:val="0"/>
        <w:snapToGrid w:val="0"/>
        <w:spacing w:before="93" w:line="240" w:lineRule="auto"/>
        <w:jc w:val="left"/>
        <w:textAlignment w:val="baseline"/>
        <w:rPr>
          <w:rFonts w:ascii="Arial" w:hAnsi="Arial" w:eastAsia="Arial" w:cs="Arial"/>
          <w:snapToGrid w:val="0"/>
          <w:color w:val="000000"/>
          <w:kern w:val="0"/>
          <w:szCs w:val="21"/>
          <w:lang w:eastAsia="en-US"/>
        </w:rPr>
      </w:pPr>
    </w:p>
    <w:tbl>
      <w:tblPr>
        <w:tblStyle w:val="8"/>
        <w:tblW w:w="1575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2"/>
        <w:gridCol w:w="686"/>
        <w:gridCol w:w="1221"/>
        <w:gridCol w:w="1777"/>
        <w:gridCol w:w="1307"/>
        <w:gridCol w:w="1163"/>
        <w:gridCol w:w="4392"/>
        <w:gridCol w:w="700"/>
        <w:gridCol w:w="4015"/>
      </w:tblGrid>
      <w:tr w14:paraId="34A2E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492" w:type="dxa"/>
            <w:vAlign w:val="top"/>
          </w:tcPr>
          <w:p w14:paraId="2951861E">
            <w:pPr>
              <w:kinsoku w:val="0"/>
              <w:autoSpaceDE w:val="0"/>
              <w:autoSpaceDN w:val="0"/>
              <w:adjustRightInd w:val="0"/>
              <w:snapToGrid w:val="0"/>
              <w:spacing w:before="34" w:line="203" w:lineRule="auto"/>
              <w:ind w:left="56" w:right="33" w:firstLine="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6"/>
                <w:kern w:val="0"/>
                <w:sz w:val="20"/>
                <w:szCs w:val="20"/>
                <w:lang w:val="en-US" w:eastAsia="en-US" w:bidi="ar-SA"/>
              </w:rPr>
              <w:t>一级</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4"/>
                <w:kern w:val="0"/>
                <w:sz w:val="20"/>
                <w:szCs w:val="20"/>
                <w:lang w:val="en-US" w:eastAsia="en-US" w:bidi="ar-SA"/>
              </w:rPr>
              <w:t>指标</w:t>
            </w:r>
          </w:p>
        </w:tc>
        <w:tc>
          <w:tcPr>
            <w:tcW w:w="686" w:type="dxa"/>
            <w:vAlign w:val="top"/>
          </w:tcPr>
          <w:p w14:paraId="58F066C8">
            <w:pPr>
              <w:kinsoku w:val="0"/>
              <w:autoSpaceDE w:val="0"/>
              <w:autoSpaceDN w:val="0"/>
              <w:adjustRightInd w:val="0"/>
              <w:snapToGrid w:val="0"/>
              <w:spacing w:before="34" w:line="203" w:lineRule="auto"/>
              <w:ind w:left="149" w:right="134" w:firstLine="6"/>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8"/>
                <w:kern w:val="0"/>
                <w:sz w:val="20"/>
                <w:szCs w:val="20"/>
                <w:lang w:val="en-US" w:eastAsia="en-US" w:bidi="ar-SA"/>
              </w:rPr>
              <w:t>二级</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4"/>
                <w:kern w:val="0"/>
                <w:sz w:val="20"/>
                <w:szCs w:val="20"/>
                <w:lang w:val="en-US" w:eastAsia="en-US" w:bidi="ar-SA"/>
              </w:rPr>
              <w:t>指标</w:t>
            </w:r>
          </w:p>
        </w:tc>
        <w:tc>
          <w:tcPr>
            <w:tcW w:w="1221" w:type="dxa"/>
            <w:vAlign w:val="top"/>
          </w:tcPr>
          <w:p w14:paraId="147AEAF2">
            <w:pPr>
              <w:kinsoku w:val="0"/>
              <w:autoSpaceDE w:val="0"/>
              <w:autoSpaceDN w:val="0"/>
              <w:adjustRightInd w:val="0"/>
              <w:snapToGrid w:val="0"/>
              <w:spacing w:before="153" w:line="224" w:lineRule="auto"/>
              <w:ind w:left="21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三级指标</w:t>
            </w:r>
          </w:p>
        </w:tc>
        <w:tc>
          <w:tcPr>
            <w:tcW w:w="1777" w:type="dxa"/>
            <w:vAlign w:val="top"/>
          </w:tcPr>
          <w:p w14:paraId="26BD9DB1">
            <w:pPr>
              <w:kinsoku w:val="0"/>
              <w:autoSpaceDE w:val="0"/>
              <w:autoSpaceDN w:val="0"/>
              <w:adjustRightInd w:val="0"/>
              <w:snapToGrid w:val="0"/>
              <w:spacing w:before="153" w:line="224" w:lineRule="auto"/>
              <w:ind w:left="39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年度指标值</w:t>
            </w:r>
          </w:p>
        </w:tc>
        <w:tc>
          <w:tcPr>
            <w:tcW w:w="1307" w:type="dxa"/>
            <w:vAlign w:val="top"/>
          </w:tcPr>
          <w:p w14:paraId="1DDC1D8B">
            <w:pPr>
              <w:kinsoku w:val="0"/>
              <w:autoSpaceDE w:val="0"/>
              <w:autoSpaceDN w:val="0"/>
              <w:adjustRightInd w:val="0"/>
              <w:snapToGrid w:val="0"/>
              <w:spacing w:before="153" w:line="224" w:lineRule="auto"/>
              <w:ind w:left="161"/>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全年完成值</w:t>
            </w:r>
          </w:p>
        </w:tc>
        <w:tc>
          <w:tcPr>
            <w:tcW w:w="1163" w:type="dxa"/>
            <w:vAlign w:val="top"/>
          </w:tcPr>
          <w:p w14:paraId="6E4D168F">
            <w:pPr>
              <w:kinsoku w:val="0"/>
              <w:autoSpaceDE w:val="0"/>
              <w:autoSpaceDN w:val="0"/>
              <w:adjustRightInd w:val="0"/>
              <w:snapToGrid w:val="0"/>
              <w:spacing w:before="152" w:line="225" w:lineRule="auto"/>
              <w:ind w:left="39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6"/>
                <w:kern w:val="0"/>
                <w:sz w:val="20"/>
                <w:szCs w:val="20"/>
                <w:lang w:val="en-US" w:eastAsia="en-US" w:bidi="ar-SA"/>
              </w:rPr>
              <w:t>分值</w:t>
            </w:r>
          </w:p>
        </w:tc>
        <w:tc>
          <w:tcPr>
            <w:tcW w:w="4392" w:type="dxa"/>
            <w:vAlign w:val="top"/>
          </w:tcPr>
          <w:p w14:paraId="4CB58C45">
            <w:pPr>
              <w:kinsoku w:val="0"/>
              <w:autoSpaceDE w:val="0"/>
              <w:autoSpaceDN w:val="0"/>
              <w:adjustRightInd w:val="0"/>
              <w:snapToGrid w:val="0"/>
              <w:spacing w:before="153" w:line="224" w:lineRule="auto"/>
              <w:ind w:left="180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评分标准</w:t>
            </w:r>
          </w:p>
        </w:tc>
        <w:tc>
          <w:tcPr>
            <w:tcW w:w="700" w:type="dxa"/>
            <w:vAlign w:val="top"/>
          </w:tcPr>
          <w:p w14:paraId="5E3D3EE3">
            <w:pPr>
              <w:kinsoku w:val="0"/>
              <w:autoSpaceDE w:val="0"/>
              <w:autoSpaceDN w:val="0"/>
              <w:adjustRightInd w:val="0"/>
              <w:snapToGrid w:val="0"/>
              <w:spacing w:before="153" w:line="224" w:lineRule="auto"/>
              <w:ind w:left="16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5"/>
                <w:kern w:val="0"/>
                <w:sz w:val="20"/>
                <w:szCs w:val="20"/>
                <w:lang w:val="en-US" w:eastAsia="en-US" w:bidi="ar-SA"/>
              </w:rPr>
              <w:t>得分</w:t>
            </w:r>
          </w:p>
        </w:tc>
        <w:tc>
          <w:tcPr>
            <w:tcW w:w="4015" w:type="dxa"/>
            <w:vAlign w:val="top"/>
          </w:tcPr>
          <w:p w14:paraId="3F2261BD">
            <w:pPr>
              <w:kinsoku w:val="0"/>
              <w:autoSpaceDE w:val="0"/>
              <w:autoSpaceDN w:val="0"/>
              <w:adjustRightInd w:val="0"/>
              <w:snapToGrid w:val="0"/>
              <w:spacing w:before="153" w:line="223" w:lineRule="auto"/>
              <w:ind w:left="1309"/>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偏差及原因分析</w:t>
            </w:r>
          </w:p>
        </w:tc>
      </w:tr>
      <w:tr w14:paraId="637BE5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6" w:hRule="atLeast"/>
        </w:trPr>
        <w:tc>
          <w:tcPr>
            <w:tcW w:w="492" w:type="dxa"/>
            <w:vMerge w:val="restart"/>
            <w:tcBorders>
              <w:top w:val="nil"/>
            </w:tcBorders>
            <w:vAlign w:val="top"/>
          </w:tcPr>
          <w:p w14:paraId="3D5B3F96">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vMerge w:val="restart"/>
            <w:tcBorders>
              <w:bottom w:val="nil"/>
            </w:tcBorders>
            <w:vAlign w:val="top"/>
          </w:tcPr>
          <w:p w14:paraId="4F86E791">
            <w:pPr>
              <w:kinsoku w:val="0"/>
              <w:autoSpaceDE w:val="0"/>
              <w:autoSpaceDN w:val="0"/>
              <w:adjustRightInd w:val="0"/>
              <w:snapToGrid w:val="0"/>
              <w:spacing w:before="173" w:line="225" w:lineRule="auto"/>
              <w:ind w:left="152" w:right="134" w:firstLine="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0"/>
                <w:kern w:val="0"/>
                <w:sz w:val="20"/>
                <w:szCs w:val="20"/>
                <w:lang w:val="en-US" w:eastAsia="en-US" w:bidi="ar-SA"/>
              </w:rPr>
              <w:t>资金</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6"/>
                <w:kern w:val="0"/>
                <w:sz w:val="20"/>
                <w:szCs w:val="20"/>
                <w:lang w:val="en-US" w:eastAsia="en-US" w:bidi="ar-SA"/>
              </w:rPr>
              <w:t>配置</w:t>
            </w:r>
          </w:p>
          <w:p w14:paraId="312B06A2">
            <w:pPr>
              <w:kinsoku w:val="0"/>
              <w:autoSpaceDE w:val="0"/>
              <w:autoSpaceDN w:val="0"/>
              <w:adjustRightInd w:val="0"/>
              <w:snapToGrid w:val="0"/>
              <w:spacing w:before="1" w:line="224" w:lineRule="auto"/>
              <w:ind w:left="265" w:right="83" w:hanging="168"/>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w:t>
            </w:r>
            <w:r>
              <w:rPr>
                <w:rFonts w:hint="eastAsia" w:ascii="仿宋" w:hAnsi="仿宋" w:eastAsia="仿宋" w:cs="仿宋"/>
                <w:snapToGrid w:val="0"/>
                <w:color w:val="000000"/>
                <w:spacing w:val="-2"/>
                <w:kern w:val="0"/>
                <w:sz w:val="20"/>
                <w:szCs w:val="20"/>
                <w:lang w:val="en-US" w:eastAsia="zh-CN" w:bidi="ar-SA"/>
              </w:rPr>
              <w:t>10</w:t>
            </w:r>
            <w:r>
              <w:rPr>
                <w:rFonts w:ascii="仿宋" w:hAnsi="仿宋" w:eastAsia="仿宋" w:cs="仿宋"/>
                <w:snapToGrid w:val="0"/>
                <w:color w:val="000000"/>
                <w:spacing w:val="-2"/>
                <w:kern w:val="0"/>
                <w:sz w:val="20"/>
                <w:szCs w:val="20"/>
                <w:lang w:val="en-US" w:eastAsia="en-US" w:bidi="ar-SA"/>
              </w:rPr>
              <w:t>分</w:t>
            </w:r>
            <w:r>
              <w:rPr>
                <w:rFonts w:ascii="仿宋" w:hAnsi="仿宋" w:eastAsia="仿宋" w:cs="仿宋"/>
                <w:snapToGrid w:val="0"/>
                <w:color w:val="000000"/>
                <w:kern w:val="0"/>
                <w:sz w:val="20"/>
                <w:szCs w:val="20"/>
                <w:lang w:val="en-US" w:eastAsia="en-US" w:bidi="ar-SA"/>
              </w:rPr>
              <w:t xml:space="preserve"> </w:t>
            </w:r>
            <w:r>
              <w:rPr>
                <w:rFonts w:hint="eastAsia" w:ascii="仿宋" w:hAnsi="仿宋" w:eastAsia="仿宋" w:cs="仿宋"/>
                <w:snapToGrid w:val="0"/>
                <w:color w:val="000000"/>
                <w:kern w:val="0"/>
                <w:sz w:val="20"/>
                <w:szCs w:val="20"/>
                <w:lang w:val="en-US" w:eastAsia="zh-CN" w:bidi="ar-SA"/>
              </w:rPr>
              <w:t>）</w:t>
            </w:r>
          </w:p>
        </w:tc>
        <w:tc>
          <w:tcPr>
            <w:tcW w:w="1221" w:type="dxa"/>
            <w:vAlign w:val="top"/>
          </w:tcPr>
          <w:p w14:paraId="60DBEA50">
            <w:pPr>
              <w:kinsoku w:val="0"/>
              <w:autoSpaceDE w:val="0"/>
              <w:autoSpaceDN w:val="0"/>
              <w:adjustRightInd w:val="0"/>
              <w:snapToGrid w:val="0"/>
              <w:spacing w:before="271" w:line="223" w:lineRule="auto"/>
              <w:ind w:left="425" w:right="96" w:hanging="312"/>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 xml:space="preserve">预算编制科 </w:t>
            </w:r>
            <w:r>
              <w:rPr>
                <w:rFonts w:ascii="仿宋" w:hAnsi="仿宋" w:eastAsia="仿宋" w:cs="仿宋"/>
                <w:snapToGrid w:val="0"/>
                <w:color w:val="000000"/>
                <w:spacing w:val="-9"/>
                <w:kern w:val="0"/>
                <w:sz w:val="20"/>
                <w:szCs w:val="20"/>
                <w:lang w:val="en-US" w:eastAsia="en-US" w:bidi="ar-SA"/>
              </w:rPr>
              <w:t>学性</w:t>
            </w:r>
          </w:p>
        </w:tc>
        <w:tc>
          <w:tcPr>
            <w:tcW w:w="1777" w:type="dxa"/>
            <w:vAlign w:val="top"/>
          </w:tcPr>
          <w:p w14:paraId="277D78E1">
            <w:pPr>
              <w:kinsoku w:val="0"/>
              <w:autoSpaceDE w:val="0"/>
              <w:autoSpaceDN w:val="0"/>
              <w:adjustRightInd w:val="0"/>
              <w:snapToGrid w:val="0"/>
              <w:spacing w:before="27" w:line="223" w:lineRule="auto"/>
              <w:ind w:left="85"/>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预算编制经过科学</w:t>
            </w:r>
          </w:p>
          <w:p w14:paraId="0BE6107A">
            <w:pPr>
              <w:kinsoku w:val="0"/>
              <w:autoSpaceDE w:val="0"/>
              <w:autoSpaceDN w:val="0"/>
              <w:adjustRightInd w:val="0"/>
              <w:snapToGrid w:val="0"/>
              <w:spacing w:before="2" w:line="224" w:lineRule="auto"/>
              <w:ind w:left="18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论证、有明确标</w:t>
            </w:r>
          </w:p>
          <w:p w14:paraId="797DC68F">
            <w:pPr>
              <w:kinsoku w:val="0"/>
              <w:autoSpaceDE w:val="0"/>
              <w:autoSpaceDN w:val="0"/>
              <w:adjustRightInd w:val="0"/>
              <w:snapToGrid w:val="0"/>
              <w:spacing w:before="1" w:line="223" w:lineRule="auto"/>
              <w:ind w:left="85"/>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准，资金额度与年</w:t>
            </w:r>
          </w:p>
          <w:p w14:paraId="7C764B61">
            <w:pPr>
              <w:kinsoku w:val="0"/>
              <w:autoSpaceDE w:val="0"/>
              <w:autoSpaceDN w:val="0"/>
              <w:adjustRightInd w:val="0"/>
              <w:snapToGrid w:val="0"/>
              <w:spacing w:before="2" w:line="181" w:lineRule="auto"/>
              <w:ind w:left="28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度目标相适应</w:t>
            </w:r>
          </w:p>
        </w:tc>
        <w:tc>
          <w:tcPr>
            <w:tcW w:w="1307" w:type="dxa"/>
            <w:vAlign w:val="top"/>
          </w:tcPr>
          <w:p w14:paraId="3C823A18">
            <w:pPr>
              <w:widowControl/>
              <w:kinsoku w:val="0"/>
              <w:autoSpaceDE w:val="0"/>
              <w:autoSpaceDN w:val="0"/>
              <w:adjustRightInd w:val="0"/>
              <w:snapToGrid w:val="0"/>
              <w:spacing w:line="300" w:lineRule="auto"/>
              <w:jc w:val="left"/>
              <w:textAlignment w:val="baseline"/>
              <w:rPr>
                <w:rFonts w:ascii="Arial" w:hAnsi="Arial" w:eastAsia="Arial" w:cs="Arial"/>
                <w:snapToGrid w:val="0"/>
                <w:color w:val="000000"/>
                <w:kern w:val="0"/>
                <w:sz w:val="21"/>
                <w:szCs w:val="21"/>
                <w:lang w:eastAsia="en-US"/>
              </w:rPr>
            </w:pPr>
          </w:p>
          <w:p w14:paraId="2FF9F5C0">
            <w:pPr>
              <w:kinsoku w:val="0"/>
              <w:autoSpaceDE w:val="0"/>
              <w:autoSpaceDN w:val="0"/>
              <w:adjustRightInd w:val="0"/>
              <w:snapToGrid w:val="0"/>
              <w:spacing w:before="75" w:line="326" w:lineRule="exact"/>
              <w:ind w:left="544"/>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5</w:t>
            </w:r>
          </w:p>
        </w:tc>
        <w:tc>
          <w:tcPr>
            <w:tcW w:w="1163" w:type="dxa"/>
            <w:vAlign w:val="top"/>
          </w:tcPr>
          <w:p w14:paraId="1A845B3B">
            <w:pPr>
              <w:widowControl/>
              <w:kinsoku w:val="0"/>
              <w:autoSpaceDE w:val="0"/>
              <w:autoSpaceDN w:val="0"/>
              <w:adjustRightInd w:val="0"/>
              <w:snapToGrid w:val="0"/>
              <w:spacing w:line="360" w:lineRule="auto"/>
              <w:jc w:val="left"/>
              <w:textAlignment w:val="baseline"/>
              <w:rPr>
                <w:rFonts w:ascii="Arial" w:hAnsi="Arial" w:eastAsia="Arial" w:cs="Arial"/>
                <w:snapToGrid w:val="0"/>
                <w:color w:val="000000"/>
                <w:kern w:val="0"/>
                <w:sz w:val="21"/>
                <w:szCs w:val="21"/>
                <w:lang w:eastAsia="en-US"/>
              </w:rPr>
            </w:pPr>
          </w:p>
          <w:p w14:paraId="1882CA08">
            <w:pPr>
              <w:kinsoku w:val="0"/>
              <w:autoSpaceDE w:val="0"/>
              <w:autoSpaceDN w:val="0"/>
              <w:adjustRightInd w:val="0"/>
              <w:snapToGrid w:val="0"/>
              <w:spacing w:before="65" w:line="181" w:lineRule="auto"/>
              <w:ind w:left="537"/>
              <w:jc w:val="left"/>
              <w:textAlignment w:val="baseline"/>
              <w:rPr>
                <w:rFonts w:hint="eastAsia"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kern w:val="0"/>
                <w:sz w:val="20"/>
                <w:szCs w:val="20"/>
                <w:lang w:val="en-US" w:eastAsia="zh-CN" w:bidi="ar-SA"/>
              </w:rPr>
              <w:t>3</w:t>
            </w:r>
          </w:p>
        </w:tc>
        <w:tc>
          <w:tcPr>
            <w:tcW w:w="4392" w:type="dxa"/>
            <w:vAlign w:val="top"/>
          </w:tcPr>
          <w:p w14:paraId="5316C59C">
            <w:pPr>
              <w:kinsoku w:val="0"/>
              <w:autoSpaceDE w:val="0"/>
              <w:autoSpaceDN w:val="0"/>
              <w:adjustRightInd w:val="0"/>
              <w:snapToGrid w:val="0"/>
              <w:spacing w:before="27" w:line="224" w:lineRule="auto"/>
              <w:ind w:left="4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评价要点：</w:t>
            </w:r>
          </w:p>
          <w:p w14:paraId="1A49B5CE">
            <w:pPr>
              <w:kinsoku w:val="0"/>
              <w:autoSpaceDE w:val="0"/>
              <w:autoSpaceDN w:val="0"/>
              <w:adjustRightInd w:val="0"/>
              <w:snapToGrid w:val="0"/>
              <w:spacing w:before="2" w:line="223" w:lineRule="auto"/>
              <w:ind w:left="3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6"/>
                <w:kern w:val="0"/>
                <w:sz w:val="20"/>
                <w:szCs w:val="20"/>
                <w:lang w:val="en-US" w:eastAsia="en-US" w:bidi="ar-SA"/>
              </w:rPr>
              <w:t>①预算编制是否经过科学论证</w:t>
            </w:r>
            <w:r>
              <w:rPr>
                <w:rFonts w:ascii="仿宋" w:hAnsi="仿宋" w:eastAsia="仿宋" w:cs="仿宋"/>
                <w:snapToGrid w:val="0"/>
                <w:color w:val="000000"/>
                <w:spacing w:val="-22"/>
                <w:kern w:val="0"/>
                <w:sz w:val="20"/>
                <w:szCs w:val="20"/>
                <w:lang w:val="en-US" w:eastAsia="en-US" w:bidi="ar-SA"/>
              </w:rPr>
              <w:t>；（</w:t>
            </w:r>
            <w:r>
              <w:rPr>
                <w:rFonts w:hint="eastAsia" w:ascii="仿宋" w:hAnsi="仿宋" w:eastAsia="仿宋" w:cs="仿宋"/>
                <w:snapToGrid w:val="0"/>
                <w:color w:val="000000"/>
                <w:spacing w:val="6"/>
                <w:kern w:val="0"/>
                <w:sz w:val="20"/>
                <w:szCs w:val="20"/>
                <w:lang w:val="en-US" w:eastAsia="zh-CN" w:bidi="ar-SA"/>
              </w:rPr>
              <w:t>3</w:t>
            </w:r>
            <w:r>
              <w:rPr>
                <w:rFonts w:ascii="仿宋" w:hAnsi="仿宋" w:eastAsia="仿宋" w:cs="仿宋"/>
                <w:snapToGrid w:val="0"/>
                <w:color w:val="000000"/>
                <w:spacing w:val="6"/>
                <w:kern w:val="0"/>
                <w:sz w:val="20"/>
                <w:szCs w:val="20"/>
                <w:lang w:val="en-US" w:eastAsia="en-US" w:bidi="ar-SA"/>
              </w:rPr>
              <w:t>分）</w:t>
            </w:r>
          </w:p>
          <w:p w14:paraId="1EFE1CC4">
            <w:pPr>
              <w:kinsoku w:val="0"/>
              <w:autoSpaceDE w:val="0"/>
              <w:autoSpaceDN w:val="0"/>
              <w:adjustRightInd w:val="0"/>
              <w:snapToGrid w:val="0"/>
              <w:spacing w:line="186" w:lineRule="auto"/>
              <w:ind w:left="36"/>
              <w:jc w:val="left"/>
              <w:textAlignment w:val="baseline"/>
              <w:rPr>
                <w:rFonts w:hint="default" w:ascii="仿宋" w:hAnsi="仿宋" w:eastAsia="仿宋" w:cs="仿宋"/>
                <w:snapToGrid w:val="0"/>
                <w:color w:val="000000"/>
                <w:kern w:val="0"/>
                <w:sz w:val="20"/>
                <w:szCs w:val="20"/>
                <w:lang w:val="en-US" w:eastAsia="zh-CN" w:bidi="ar-SA"/>
              </w:rPr>
            </w:pPr>
            <w:r>
              <w:rPr>
                <w:rFonts w:ascii="仿宋" w:hAnsi="仿宋" w:eastAsia="仿宋" w:cs="仿宋"/>
                <w:snapToGrid w:val="0"/>
                <w:color w:val="000000"/>
                <w:kern w:val="0"/>
                <w:sz w:val="20"/>
                <w:szCs w:val="20"/>
                <w:lang w:val="en-US" w:eastAsia="en-US" w:bidi="ar-SA"/>
              </w:rPr>
              <w:t>②</w:t>
            </w:r>
            <w:r>
              <w:rPr>
                <w:rFonts w:hint="eastAsia" w:ascii="仿宋" w:hAnsi="仿宋" w:eastAsia="仿宋" w:cs="仿宋"/>
                <w:snapToGrid w:val="0"/>
                <w:color w:val="000000"/>
                <w:kern w:val="0"/>
                <w:sz w:val="20"/>
                <w:szCs w:val="20"/>
                <w:lang w:val="en-US" w:eastAsia="zh-CN" w:bidi="ar-SA"/>
              </w:rPr>
              <w:t>项目测算依据不明确，项目金额没有详细测算依据（0分）</w:t>
            </w:r>
          </w:p>
        </w:tc>
        <w:tc>
          <w:tcPr>
            <w:tcW w:w="700" w:type="dxa"/>
            <w:vAlign w:val="top"/>
          </w:tcPr>
          <w:p w14:paraId="1862F6C6">
            <w:pPr>
              <w:widowControl/>
              <w:kinsoku w:val="0"/>
              <w:autoSpaceDE w:val="0"/>
              <w:autoSpaceDN w:val="0"/>
              <w:adjustRightInd w:val="0"/>
              <w:snapToGrid w:val="0"/>
              <w:spacing w:line="300" w:lineRule="auto"/>
              <w:jc w:val="left"/>
              <w:textAlignment w:val="baseline"/>
              <w:rPr>
                <w:rFonts w:ascii="Arial" w:hAnsi="Arial" w:eastAsia="Arial" w:cs="Arial"/>
                <w:snapToGrid w:val="0"/>
                <w:color w:val="000000"/>
                <w:kern w:val="0"/>
                <w:sz w:val="21"/>
                <w:szCs w:val="21"/>
                <w:lang w:eastAsia="en-US"/>
              </w:rPr>
            </w:pPr>
          </w:p>
          <w:p w14:paraId="322BD05E">
            <w:pPr>
              <w:kinsoku w:val="0"/>
              <w:autoSpaceDE w:val="0"/>
              <w:autoSpaceDN w:val="0"/>
              <w:adjustRightInd w:val="0"/>
              <w:snapToGrid w:val="0"/>
              <w:spacing w:before="75" w:line="326" w:lineRule="exact"/>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3</w:t>
            </w:r>
          </w:p>
        </w:tc>
        <w:tc>
          <w:tcPr>
            <w:tcW w:w="4015" w:type="dxa"/>
            <w:vAlign w:val="top"/>
          </w:tcPr>
          <w:p w14:paraId="23037AAE">
            <w:pPr>
              <w:kinsoku w:val="0"/>
              <w:autoSpaceDE w:val="0"/>
              <w:autoSpaceDN w:val="0"/>
              <w:adjustRightInd w:val="0"/>
              <w:snapToGrid w:val="0"/>
              <w:spacing w:before="271" w:line="224" w:lineRule="auto"/>
              <w:ind w:left="1055" w:right="61" w:hanging="966"/>
              <w:jc w:val="left"/>
              <w:textAlignment w:val="baseline"/>
              <w:rPr>
                <w:rFonts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zh-CN" w:bidi="ar-SA"/>
              </w:rPr>
              <w:t>项目测算依据不明确，项目金额没有详细测算依据</w:t>
            </w:r>
          </w:p>
        </w:tc>
      </w:tr>
      <w:tr w14:paraId="6AE6C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2" w:hRule="atLeast"/>
        </w:trPr>
        <w:tc>
          <w:tcPr>
            <w:tcW w:w="492" w:type="dxa"/>
            <w:vMerge w:val="continue"/>
            <w:tcBorders>
              <w:top w:val="nil"/>
            </w:tcBorders>
            <w:vAlign w:val="top"/>
          </w:tcPr>
          <w:p w14:paraId="124847B6">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vMerge w:val="continue"/>
            <w:tcBorders>
              <w:top w:val="nil"/>
            </w:tcBorders>
            <w:vAlign w:val="top"/>
          </w:tcPr>
          <w:p w14:paraId="73F858B5">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221" w:type="dxa"/>
            <w:vAlign w:val="top"/>
          </w:tcPr>
          <w:p w14:paraId="22A2D468">
            <w:pPr>
              <w:kinsoku w:val="0"/>
              <w:autoSpaceDE w:val="0"/>
              <w:autoSpaceDN w:val="0"/>
              <w:adjustRightInd w:val="0"/>
              <w:snapToGrid w:val="0"/>
              <w:spacing w:before="36" w:line="189" w:lineRule="auto"/>
              <w:ind w:left="441"/>
              <w:jc w:val="left"/>
              <w:textAlignment w:val="baseline"/>
              <w:rPr>
                <w:rFonts w:ascii="仿宋" w:hAnsi="仿宋" w:eastAsia="仿宋" w:cs="仿宋"/>
                <w:snapToGrid w:val="0"/>
                <w:color w:val="000000"/>
                <w:kern w:val="0"/>
                <w:sz w:val="23"/>
                <w:szCs w:val="23"/>
                <w:lang w:val="en-US" w:eastAsia="en-US" w:bidi="ar-SA"/>
              </w:rPr>
            </w:pPr>
            <w:r>
              <w:rPr>
                <w:rFonts w:hint="eastAsia" w:ascii="仿宋" w:hAnsi="仿宋" w:eastAsia="仿宋" w:cs="仿宋"/>
                <w:snapToGrid w:val="0"/>
                <w:color w:val="000000"/>
                <w:spacing w:val="-2"/>
                <w:kern w:val="0"/>
                <w:sz w:val="23"/>
                <w:szCs w:val="23"/>
                <w:lang w:val="en-US" w:eastAsia="zh-CN" w:bidi="ar-SA"/>
              </w:rPr>
              <w:t>资金分配合理性</w:t>
            </w:r>
          </w:p>
        </w:tc>
        <w:tc>
          <w:tcPr>
            <w:tcW w:w="1777" w:type="dxa"/>
            <w:vAlign w:val="top"/>
          </w:tcPr>
          <w:p w14:paraId="4DBA0651">
            <w:pPr>
              <w:kinsoku w:val="0"/>
              <w:autoSpaceDE w:val="0"/>
              <w:autoSpaceDN w:val="0"/>
              <w:adjustRightInd w:val="0"/>
              <w:snapToGrid w:val="0"/>
              <w:spacing w:before="36" w:line="189" w:lineRule="auto"/>
              <w:ind w:left="720"/>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资金分配依据充分</w:t>
            </w:r>
          </w:p>
        </w:tc>
        <w:tc>
          <w:tcPr>
            <w:tcW w:w="1307" w:type="dxa"/>
            <w:vAlign w:val="top"/>
          </w:tcPr>
          <w:p w14:paraId="79E5E661">
            <w:pPr>
              <w:kinsoku w:val="0"/>
              <w:autoSpaceDE w:val="0"/>
              <w:autoSpaceDN w:val="0"/>
              <w:adjustRightInd w:val="0"/>
              <w:snapToGrid w:val="0"/>
              <w:spacing w:before="36" w:line="189" w:lineRule="auto"/>
              <w:ind w:left="544"/>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5</w:t>
            </w:r>
          </w:p>
        </w:tc>
        <w:tc>
          <w:tcPr>
            <w:tcW w:w="1163" w:type="dxa"/>
            <w:vAlign w:val="top"/>
          </w:tcPr>
          <w:p w14:paraId="206BCA9B">
            <w:pPr>
              <w:kinsoku w:val="0"/>
              <w:autoSpaceDE w:val="0"/>
              <w:autoSpaceDN w:val="0"/>
              <w:adjustRightInd w:val="0"/>
              <w:snapToGrid w:val="0"/>
              <w:spacing w:before="36" w:line="189" w:lineRule="auto"/>
              <w:ind w:left="415"/>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5</w:t>
            </w:r>
          </w:p>
        </w:tc>
        <w:tc>
          <w:tcPr>
            <w:tcW w:w="4392" w:type="dxa"/>
            <w:vAlign w:val="top"/>
          </w:tcPr>
          <w:p w14:paraId="08D890CE">
            <w:pPr>
              <w:kinsoku w:val="0"/>
              <w:autoSpaceDE w:val="0"/>
              <w:autoSpaceDN w:val="0"/>
              <w:adjustRightInd w:val="0"/>
              <w:snapToGrid w:val="0"/>
              <w:spacing w:before="27" w:line="224" w:lineRule="auto"/>
              <w:ind w:left="4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评价要点：</w:t>
            </w:r>
          </w:p>
          <w:p w14:paraId="2C7EC88C">
            <w:pPr>
              <w:kinsoku w:val="0"/>
              <w:autoSpaceDE w:val="0"/>
              <w:autoSpaceDN w:val="0"/>
              <w:adjustRightInd w:val="0"/>
              <w:snapToGrid w:val="0"/>
              <w:spacing w:before="2" w:line="223" w:lineRule="auto"/>
              <w:ind w:left="3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6"/>
                <w:kern w:val="0"/>
                <w:sz w:val="20"/>
                <w:szCs w:val="20"/>
                <w:lang w:val="en-US" w:eastAsia="en-US" w:bidi="ar-SA"/>
              </w:rPr>
              <w:t>①</w:t>
            </w:r>
            <w:r>
              <w:rPr>
                <w:rFonts w:hint="eastAsia" w:ascii="仿宋" w:hAnsi="仿宋" w:eastAsia="仿宋" w:cs="仿宋"/>
                <w:snapToGrid w:val="0"/>
                <w:color w:val="000000"/>
                <w:spacing w:val="6"/>
                <w:kern w:val="0"/>
                <w:sz w:val="20"/>
                <w:szCs w:val="20"/>
                <w:lang w:val="en-US" w:eastAsia="zh-CN" w:bidi="ar-SA"/>
              </w:rPr>
              <w:t>资金分配依据充分</w:t>
            </w:r>
            <w:r>
              <w:rPr>
                <w:rFonts w:ascii="仿宋" w:hAnsi="仿宋" w:eastAsia="仿宋" w:cs="仿宋"/>
                <w:snapToGrid w:val="0"/>
                <w:color w:val="000000"/>
                <w:spacing w:val="-22"/>
                <w:kern w:val="0"/>
                <w:sz w:val="20"/>
                <w:szCs w:val="20"/>
                <w:lang w:val="en-US" w:eastAsia="en-US" w:bidi="ar-SA"/>
              </w:rPr>
              <w:t>；（</w:t>
            </w:r>
            <w:r>
              <w:rPr>
                <w:rFonts w:hint="eastAsia" w:ascii="仿宋" w:hAnsi="仿宋" w:eastAsia="仿宋" w:cs="仿宋"/>
                <w:snapToGrid w:val="0"/>
                <w:color w:val="000000"/>
                <w:spacing w:val="6"/>
                <w:kern w:val="0"/>
                <w:sz w:val="20"/>
                <w:szCs w:val="20"/>
                <w:lang w:val="en-US" w:eastAsia="zh-CN" w:bidi="ar-SA"/>
              </w:rPr>
              <w:t>3</w:t>
            </w:r>
            <w:r>
              <w:rPr>
                <w:rFonts w:ascii="仿宋" w:hAnsi="仿宋" w:eastAsia="仿宋" w:cs="仿宋"/>
                <w:snapToGrid w:val="0"/>
                <w:color w:val="000000"/>
                <w:spacing w:val="6"/>
                <w:kern w:val="0"/>
                <w:sz w:val="20"/>
                <w:szCs w:val="20"/>
                <w:lang w:val="en-US" w:eastAsia="en-US" w:bidi="ar-SA"/>
              </w:rPr>
              <w:t>分）</w:t>
            </w:r>
          </w:p>
          <w:p w14:paraId="3FE3B8F0">
            <w:pPr>
              <w:kinsoku w:val="0"/>
              <w:autoSpaceDE w:val="0"/>
              <w:autoSpaceDN w:val="0"/>
              <w:adjustRightInd w:val="0"/>
              <w:snapToGrid w:val="0"/>
              <w:spacing w:before="36" w:line="189" w:lineRule="auto"/>
              <w:jc w:val="left"/>
              <w:textAlignment w:val="baseline"/>
              <w:rPr>
                <w:rFonts w:hint="eastAsia" w:ascii="仿宋" w:hAnsi="仿宋" w:eastAsia="仿宋" w:cs="仿宋"/>
                <w:snapToGrid w:val="0"/>
                <w:color w:val="000000"/>
                <w:kern w:val="0"/>
                <w:sz w:val="23"/>
                <w:szCs w:val="23"/>
                <w:lang w:val="en-US" w:eastAsia="zh-CN" w:bidi="ar-SA"/>
              </w:rPr>
            </w:pPr>
            <w:r>
              <w:rPr>
                <w:rFonts w:ascii="仿宋" w:hAnsi="仿宋" w:eastAsia="仿宋" w:cs="仿宋"/>
                <w:snapToGrid w:val="0"/>
                <w:color w:val="000000"/>
                <w:kern w:val="0"/>
                <w:sz w:val="20"/>
                <w:szCs w:val="20"/>
                <w:lang w:val="en-US" w:eastAsia="en-US" w:bidi="ar-SA"/>
              </w:rPr>
              <w:t>②</w:t>
            </w:r>
            <w:r>
              <w:rPr>
                <w:rFonts w:hint="eastAsia" w:ascii="仿宋" w:hAnsi="仿宋" w:eastAsia="仿宋" w:cs="仿宋"/>
                <w:snapToGrid w:val="0"/>
                <w:color w:val="000000"/>
                <w:kern w:val="0"/>
                <w:sz w:val="20"/>
                <w:szCs w:val="20"/>
                <w:lang w:val="en-US" w:eastAsia="zh-CN" w:bidi="ar-SA"/>
              </w:rPr>
              <w:t>资金分配与部门整体绩效一致（2分）</w:t>
            </w:r>
          </w:p>
        </w:tc>
        <w:tc>
          <w:tcPr>
            <w:tcW w:w="700" w:type="dxa"/>
            <w:vAlign w:val="top"/>
          </w:tcPr>
          <w:p w14:paraId="638AF5C1">
            <w:pPr>
              <w:kinsoku w:val="0"/>
              <w:autoSpaceDE w:val="0"/>
              <w:autoSpaceDN w:val="0"/>
              <w:adjustRightInd w:val="0"/>
              <w:snapToGrid w:val="0"/>
              <w:spacing w:before="36" w:line="189" w:lineRule="auto"/>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5</w:t>
            </w:r>
          </w:p>
        </w:tc>
        <w:tc>
          <w:tcPr>
            <w:tcW w:w="4015" w:type="dxa"/>
            <w:vAlign w:val="top"/>
          </w:tcPr>
          <w:p w14:paraId="29530051">
            <w:pPr>
              <w:kinsoku w:val="0"/>
              <w:autoSpaceDE w:val="0"/>
              <w:autoSpaceDN w:val="0"/>
              <w:adjustRightInd w:val="0"/>
              <w:snapToGrid w:val="0"/>
              <w:spacing w:before="36" w:line="189" w:lineRule="auto"/>
              <w:jc w:val="left"/>
              <w:textAlignment w:val="baseline"/>
              <w:rPr>
                <w:rFonts w:ascii="仿宋" w:hAnsi="仿宋" w:eastAsia="仿宋" w:cs="仿宋"/>
                <w:snapToGrid w:val="0"/>
                <w:color w:val="000000"/>
                <w:kern w:val="0"/>
                <w:sz w:val="23"/>
                <w:szCs w:val="23"/>
                <w:lang w:val="en-US" w:eastAsia="en-US" w:bidi="ar-SA"/>
              </w:rPr>
            </w:pPr>
            <w:r>
              <w:rPr>
                <w:rFonts w:hint="eastAsia" w:ascii="仿宋" w:hAnsi="仿宋" w:eastAsia="仿宋" w:cs="仿宋"/>
                <w:snapToGrid w:val="0"/>
                <w:color w:val="000000"/>
                <w:spacing w:val="6"/>
                <w:kern w:val="0"/>
                <w:sz w:val="20"/>
                <w:szCs w:val="20"/>
                <w:lang w:val="en-US" w:eastAsia="zh-CN" w:bidi="ar-SA"/>
              </w:rPr>
              <w:t>资金分配依据充分，</w:t>
            </w:r>
            <w:r>
              <w:rPr>
                <w:rFonts w:hint="eastAsia" w:ascii="仿宋" w:hAnsi="仿宋" w:eastAsia="仿宋" w:cs="仿宋"/>
                <w:snapToGrid w:val="0"/>
                <w:color w:val="000000"/>
                <w:kern w:val="0"/>
                <w:sz w:val="20"/>
                <w:szCs w:val="20"/>
                <w:lang w:val="en-US" w:eastAsia="zh-CN" w:bidi="ar-SA"/>
              </w:rPr>
              <w:t>资金分配与部门整体绩效一致</w:t>
            </w:r>
          </w:p>
        </w:tc>
      </w:tr>
      <w:tr w14:paraId="2C505D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2" w:hRule="atLeast"/>
        </w:trPr>
        <w:tc>
          <w:tcPr>
            <w:tcW w:w="492" w:type="dxa"/>
            <w:vMerge w:val="restart"/>
            <w:tcBorders>
              <w:bottom w:val="nil"/>
            </w:tcBorders>
            <w:vAlign w:val="top"/>
          </w:tcPr>
          <w:p w14:paraId="4175A039">
            <w:pPr>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eastAsia="en-US"/>
              </w:rPr>
            </w:pPr>
          </w:p>
          <w:p w14:paraId="625E0F50">
            <w:pPr>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eastAsia="en-US"/>
              </w:rPr>
            </w:pPr>
          </w:p>
          <w:p w14:paraId="541435CD">
            <w:pPr>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eastAsia="en-US"/>
              </w:rPr>
            </w:pPr>
          </w:p>
          <w:p w14:paraId="6DF5BCE6">
            <w:pPr>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eastAsia="en-US"/>
              </w:rPr>
            </w:pPr>
          </w:p>
          <w:p w14:paraId="014834F4">
            <w:pPr>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eastAsia="en-US"/>
              </w:rPr>
            </w:pPr>
          </w:p>
          <w:p w14:paraId="12E4D6BA">
            <w:pPr>
              <w:kinsoku w:val="0"/>
              <w:autoSpaceDE w:val="0"/>
              <w:autoSpaceDN w:val="0"/>
              <w:adjustRightInd w:val="0"/>
              <w:snapToGrid w:val="0"/>
              <w:spacing w:before="65" w:line="223" w:lineRule="auto"/>
              <w:ind w:firstLine="200" w:firstLineChars="100"/>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部</w:t>
            </w:r>
          </w:p>
          <w:p w14:paraId="023834A7">
            <w:pPr>
              <w:kinsoku w:val="0"/>
              <w:autoSpaceDE w:val="0"/>
              <w:autoSpaceDN w:val="0"/>
              <w:adjustRightInd w:val="0"/>
              <w:snapToGrid w:val="0"/>
              <w:spacing w:line="223" w:lineRule="auto"/>
              <w:ind w:left="176"/>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门</w:t>
            </w:r>
          </w:p>
          <w:p w14:paraId="5C3C025F">
            <w:pPr>
              <w:kinsoku w:val="0"/>
              <w:autoSpaceDE w:val="0"/>
              <w:autoSpaceDN w:val="0"/>
              <w:adjustRightInd w:val="0"/>
              <w:snapToGrid w:val="0"/>
              <w:spacing w:before="3" w:line="224" w:lineRule="auto"/>
              <w:ind w:left="16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管</w:t>
            </w:r>
          </w:p>
          <w:p w14:paraId="6FB20653">
            <w:pPr>
              <w:kinsoku w:val="0"/>
              <w:autoSpaceDE w:val="0"/>
              <w:autoSpaceDN w:val="0"/>
              <w:adjustRightInd w:val="0"/>
              <w:snapToGrid w:val="0"/>
              <w:spacing w:before="1" w:line="223" w:lineRule="auto"/>
              <w:ind w:left="158"/>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理</w:t>
            </w:r>
          </w:p>
          <w:p w14:paraId="35E4CD1D">
            <w:pPr>
              <w:kinsoku w:val="0"/>
              <w:autoSpaceDE w:val="0"/>
              <w:autoSpaceDN w:val="0"/>
              <w:adjustRightInd w:val="0"/>
              <w:snapToGrid w:val="0"/>
              <w:spacing w:before="1" w:line="225" w:lineRule="auto"/>
              <w:ind w:left="57" w:right="34" w:hanging="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3"/>
                <w:kern w:val="0"/>
                <w:sz w:val="20"/>
                <w:szCs w:val="20"/>
                <w:lang w:val="en-US" w:eastAsia="en-US" w:bidi="ar-SA"/>
              </w:rPr>
              <w:t>（20</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8"/>
                <w:kern w:val="0"/>
                <w:sz w:val="20"/>
                <w:szCs w:val="20"/>
                <w:lang w:val="en-US" w:eastAsia="en-US" w:bidi="ar-SA"/>
              </w:rPr>
              <w:t>分）</w:t>
            </w:r>
          </w:p>
        </w:tc>
        <w:tc>
          <w:tcPr>
            <w:tcW w:w="686" w:type="dxa"/>
            <w:vMerge w:val="restart"/>
            <w:tcBorders>
              <w:bottom w:val="nil"/>
            </w:tcBorders>
            <w:vAlign w:val="top"/>
          </w:tcPr>
          <w:p w14:paraId="454EE89E">
            <w:pPr>
              <w:widowControl/>
              <w:kinsoku w:val="0"/>
              <w:autoSpaceDE w:val="0"/>
              <w:autoSpaceDN w:val="0"/>
              <w:adjustRightInd w:val="0"/>
              <w:snapToGrid w:val="0"/>
              <w:spacing w:line="352" w:lineRule="auto"/>
              <w:jc w:val="left"/>
              <w:textAlignment w:val="baseline"/>
              <w:rPr>
                <w:rFonts w:ascii="Arial" w:hAnsi="Arial" w:eastAsia="Arial" w:cs="Arial"/>
                <w:snapToGrid w:val="0"/>
                <w:color w:val="000000"/>
                <w:kern w:val="0"/>
                <w:sz w:val="21"/>
                <w:szCs w:val="21"/>
                <w:lang w:eastAsia="en-US"/>
              </w:rPr>
            </w:pPr>
          </w:p>
          <w:p w14:paraId="67C7C575">
            <w:pPr>
              <w:kinsoku w:val="0"/>
              <w:autoSpaceDE w:val="0"/>
              <w:autoSpaceDN w:val="0"/>
              <w:adjustRightInd w:val="0"/>
              <w:snapToGrid w:val="0"/>
              <w:spacing w:before="65" w:line="224" w:lineRule="auto"/>
              <w:ind w:left="159" w:right="13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0"/>
                <w:kern w:val="0"/>
                <w:sz w:val="20"/>
                <w:szCs w:val="20"/>
                <w:lang w:val="en-US" w:eastAsia="en-US" w:bidi="ar-SA"/>
              </w:rPr>
              <w:t>资金</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10"/>
                <w:kern w:val="0"/>
                <w:sz w:val="20"/>
                <w:szCs w:val="20"/>
                <w:lang w:val="en-US" w:eastAsia="en-US" w:bidi="ar-SA"/>
              </w:rPr>
              <w:t>管理</w:t>
            </w:r>
          </w:p>
          <w:p w14:paraId="37999F4A">
            <w:pPr>
              <w:kinsoku w:val="0"/>
              <w:autoSpaceDE w:val="0"/>
              <w:autoSpaceDN w:val="0"/>
              <w:adjustRightInd w:val="0"/>
              <w:snapToGrid w:val="0"/>
              <w:spacing w:before="1" w:line="225" w:lineRule="auto"/>
              <w:ind w:left="265" w:right="83" w:hanging="168"/>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w:t>
            </w:r>
            <w:r>
              <w:rPr>
                <w:rFonts w:hint="eastAsia" w:ascii="仿宋" w:hAnsi="仿宋" w:eastAsia="仿宋" w:cs="仿宋"/>
                <w:snapToGrid w:val="0"/>
                <w:color w:val="000000"/>
                <w:spacing w:val="-2"/>
                <w:kern w:val="0"/>
                <w:sz w:val="20"/>
                <w:szCs w:val="20"/>
                <w:lang w:val="en-US" w:eastAsia="zh-CN" w:bidi="ar-SA"/>
              </w:rPr>
              <w:t>10</w:t>
            </w:r>
            <w:r>
              <w:rPr>
                <w:rFonts w:ascii="仿宋" w:hAnsi="仿宋" w:eastAsia="仿宋" w:cs="仿宋"/>
                <w:snapToGrid w:val="0"/>
                <w:color w:val="000000"/>
                <w:spacing w:val="-2"/>
                <w:kern w:val="0"/>
                <w:sz w:val="20"/>
                <w:szCs w:val="20"/>
                <w:lang w:val="en-US" w:eastAsia="en-US" w:bidi="ar-SA"/>
              </w:rPr>
              <w:t>分</w:t>
            </w:r>
            <w:r>
              <w:rPr>
                <w:rFonts w:ascii="仿宋" w:hAnsi="仿宋" w:eastAsia="仿宋" w:cs="仿宋"/>
                <w:snapToGrid w:val="0"/>
                <w:color w:val="000000"/>
                <w:kern w:val="0"/>
                <w:sz w:val="20"/>
                <w:szCs w:val="20"/>
                <w:lang w:val="en-US" w:eastAsia="en-US" w:bidi="ar-SA"/>
              </w:rPr>
              <w:t xml:space="preserve"> </w:t>
            </w:r>
            <w:r>
              <w:rPr>
                <w:rFonts w:hint="eastAsia" w:ascii="仿宋" w:hAnsi="仿宋" w:eastAsia="仿宋" w:cs="仿宋"/>
                <w:snapToGrid w:val="0"/>
                <w:color w:val="000000"/>
                <w:kern w:val="0"/>
                <w:sz w:val="20"/>
                <w:szCs w:val="20"/>
                <w:lang w:val="en-US" w:eastAsia="zh-CN" w:bidi="ar-SA"/>
              </w:rPr>
              <w:t>）</w:t>
            </w:r>
          </w:p>
        </w:tc>
        <w:tc>
          <w:tcPr>
            <w:tcW w:w="1221" w:type="dxa"/>
            <w:vAlign w:val="top"/>
          </w:tcPr>
          <w:p w14:paraId="2011E48E">
            <w:pPr>
              <w:widowControl/>
              <w:kinsoku w:val="0"/>
              <w:autoSpaceDE w:val="0"/>
              <w:autoSpaceDN w:val="0"/>
              <w:adjustRightInd w:val="0"/>
              <w:snapToGrid w:val="0"/>
              <w:spacing w:line="448" w:lineRule="auto"/>
              <w:jc w:val="left"/>
              <w:textAlignment w:val="baseline"/>
              <w:rPr>
                <w:rFonts w:ascii="Arial" w:hAnsi="Arial" w:eastAsia="Arial" w:cs="Arial"/>
                <w:snapToGrid w:val="0"/>
                <w:color w:val="000000"/>
                <w:kern w:val="0"/>
                <w:sz w:val="21"/>
                <w:szCs w:val="21"/>
                <w:lang w:eastAsia="en-US"/>
              </w:rPr>
            </w:pPr>
          </w:p>
          <w:p w14:paraId="5938A296">
            <w:pPr>
              <w:kinsoku w:val="0"/>
              <w:autoSpaceDE w:val="0"/>
              <w:autoSpaceDN w:val="0"/>
              <w:adjustRightInd w:val="0"/>
              <w:snapToGrid w:val="0"/>
              <w:spacing w:before="65" w:line="223" w:lineRule="auto"/>
              <w:ind w:left="417" w:right="96" w:hanging="306"/>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支出预算执</w:t>
            </w:r>
            <w:r>
              <w:rPr>
                <w:rFonts w:ascii="仿宋" w:hAnsi="仿宋" w:eastAsia="仿宋" w:cs="仿宋"/>
                <w:snapToGrid w:val="0"/>
                <w:color w:val="000000"/>
                <w:spacing w:val="2"/>
                <w:kern w:val="0"/>
                <w:sz w:val="20"/>
                <w:szCs w:val="20"/>
                <w:lang w:val="en-US" w:eastAsia="en-US" w:bidi="ar-SA"/>
              </w:rPr>
              <w:t xml:space="preserve"> </w:t>
            </w:r>
            <w:r>
              <w:rPr>
                <w:rFonts w:ascii="仿宋" w:hAnsi="仿宋" w:eastAsia="仿宋" w:cs="仿宋"/>
                <w:snapToGrid w:val="0"/>
                <w:color w:val="000000"/>
                <w:spacing w:val="-5"/>
                <w:kern w:val="0"/>
                <w:sz w:val="20"/>
                <w:szCs w:val="20"/>
                <w:lang w:val="en-US" w:eastAsia="en-US" w:bidi="ar-SA"/>
              </w:rPr>
              <w:t>行率</w:t>
            </w:r>
          </w:p>
        </w:tc>
        <w:tc>
          <w:tcPr>
            <w:tcW w:w="1777" w:type="dxa"/>
            <w:vAlign w:val="top"/>
          </w:tcPr>
          <w:p w14:paraId="796C5154">
            <w:pPr>
              <w:widowControl/>
              <w:kinsoku w:val="0"/>
              <w:autoSpaceDE w:val="0"/>
              <w:autoSpaceDN w:val="0"/>
              <w:adjustRightInd w:val="0"/>
              <w:snapToGrid w:val="0"/>
              <w:spacing w:line="285" w:lineRule="auto"/>
              <w:jc w:val="left"/>
              <w:textAlignment w:val="baseline"/>
              <w:rPr>
                <w:rFonts w:ascii="Arial" w:hAnsi="Arial" w:eastAsia="Arial" w:cs="Arial"/>
                <w:snapToGrid w:val="0"/>
                <w:color w:val="000000"/>
                <w:kern w:val="0"/>
                <w:sz w:val="21"/>
                <w:szCs w:val="21"/>
                <w:lang w:eastAsia="en-US"/>
              </w:rPr>
            </w:pPr>
          </w:p>
          <w:p w14:paraId="2331F098">
            <w:pPr>
              <w:widowControl/>
              <w:kinsoku w:val="0"/>
              <w:autoSpaceDE w:val="0"/>
              <w:autoSpaceDN w:val="0"/>
              <w:adjustRightInd w:val="0"/>
              <w:snapToGrid w:val="0"/>
              <w:spacing w:line="285" w:lineRule="auto"/>
              <w:jc w:val="left"/>
              <w:textAlignment w:val="baseline"/>
              <w:rPr>
                <w:rFonts w:ascii="Arial" w:hAnsi="Arial" w:eastAsia="Arial" w:cs="Arial"/>
                <w:snapToGrid w:val="0"/>
                <w:color w:val="000000"/>
                <w:kern w:val="0"/>
                <w:sz w:val="21"/>
                <w:szCs w:val="21"/>
                <w:lang w:eastAsia="en-US"/>
              </w:rPr>
            </w:pPr>
          </w:p>
          <w:p w14:paraId="45A26E45">
            <w:pPr>
              <w:kinsoku w:val="0"/>
              <w:autoSpaceDE w:val="0"/>
              <w:autoSpaceDN w:val="0"/>
              <w:adjustRightInd w:val="0"/>
              <w:snapToGrid w:val="0"/>
              <w:spacing w:before="65" w:line="222" w:lineRule="auto"/>
              <w:ind w:left="186"/>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支出预算执行率</w:t>
            </w:r>
          </w:p>
        </w:tc>
        <w:tc>
          <w:tcPr>
            <w:tcW w:w="1307" w:type="dxa"/>
            <w:vAlign w:val="top"/>
          </w:tcPr>
          <w:p w14:paraId="7043F492">
            <w:pPr>
              <w:widowControl/>
              <w:kinsoku w:val="0"/>
              <w:autoSpaceDE w:val="0"/>
              <w:autoSpaceDN w:val="0"/>
              <w:adjustRightInd w:val="0"/>
              <w:snapToGrid w:val="0"/>
              <w:spacing w:line="272" w:lineRule="auto"/>
              <w:jc w:val="left"/>
              <w:textAlignment w:val="baseline"/>
              <w:rPr>
                <w:rFonts w:ascii="Arial" w:hAnsi="Arial" w:eastAsia="Arial" w:cs="Arial"/>
                <w:snapToGrid w:val="0"/>
                <w:color w:val="000000"/>
                <w:kern w:val="0"/>
                <w:sz w:val="21"/>
                <w:szCs w:val="21"/>
                <w:lang w:eastAsia="en-US"/>
              </w:rPr>
            </w:pPr>
          </w:p>
          <w:p w14:paraId="76D0E842">
            <w:pPr>
              <w:widowControl/>
              <w:kinsoku w:val="0"/>
              <w:autoSpaceDE w:val="0"/>
              <w:autoSpaceDN w:val="0"/>
              <w:adjustRightInd w:val="0"/>
              <w:snapToGrid w:val="0"/>
              <w:spacing w:line="273" w:lineRule="auto"/>
              <w:jc w:val="left"/>
              <w:textAlignment w:val="baseline"/>
              <w:rPr>
                <w:rFonts w:ascii="Arial" w:hAnsi="Arial" w:eastAsia="Arial" w:cs="Arial"/>
                <w:snapToGrid w:val="0"/>
                <w:color w:val="000000"/>
                <w:kern w:val="0"/>
                <w:sz w:val="21"/>
                <w:szCs w:val="21"/>
                <w:lang w:eastAsia="en-US"/>
              </w:rPr>
            </w:pPr>
          </w:p>
          <w:p w14:paraId="225D6929">
            <w:pPr>
              <w:kinsoku w:val="0"/>
              <w:autoSpaceDE w:val="0"/>
              <w:autoSpaceDN w:val="0"/>
              <w:adjustRightInd w:val="0"/>
              <w:snapToGrid w:val="0"/>
              <w:spacing w:before="75" w:line="325" w:lineRule="exact"/>
              <w:ind w:left="544"/>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5</w:t>
            </w:r>
          </w:p>
        </w:tc>
        <w:tc>
          <w:tcPr>
            <w:tcW w:w="1163" w:type="dxa"/>
            <w:vAlign w:val="top"/>
          </w:tcPr>
          <w:p w14:paraId="67F110FD">
            <w:pPr>
              <w:widowControl/>
              <w:kinsoku w:val="0"/>
              <w:autoSpaceDE w:val="0"/>
              <w:autoSpaceDN w:val="0"/>
              <w:adjustRightInd w:val="0"/>
              <w:snapToGrid w:val="0"/>
              <w:spacing w:line="302" w:lineRule="auto"/>
              <w:jc w:val="left"/>
              <w:textAlignment w:val="baseline"/>
              <w:rPr>
                <w:rFonts w:ascii="Arial" w:hAnsi="Arial" w:eastAsia="Arial" w:cs="Arial"/>
                <w:snapToGrid w:val="0"/>
                <w:color w:val="000000"/>
                <w:kern w:val="0"/>
                <w:sz w:val="21"/>
                <w:szCs w:val="21"/>
                <w:lang w:eastAsia="en-US"/>
              </w:rPr>
            </w:pPr>
          </w:p>
          <w:p w14:paraId="2982A6C3">
            <w:pPr>
              <w:widowControl/>
              <w:kinsoku w:val="0"/>
              <w:autoSpaceDE w:val="0"/>
              <w:autoSpaceDN w:val="0"/>
              <w:adjustRightInd w:val="0"/>
              <w:snapToGrid w:val="0"/>
              <w:spacing w:line="303" w:lineRule="auto"/>
              <w:jc w:val="left"/>
              <w:textAlignment w:val="baseline"/>
              <w:rPr>
                <w:rFonts w:ascii="Arial" w:hAnsi="Arial" w:eastAsia="Arial" w:cs="Arial"/>
                <w:snapToGrid w:val="0"/>
                <w:color w:val="000000"/>
                <w:kern w:val="0"/>
                <w:sz w:val="21"/>
                <w:szCs w:val="21"/>
                <w:lang w:eastAsia="en-US"/>
              </w:rPr>
            </w:pPr>
          </w:p>
          <w:p w14:paraId="6442D2E5">
            <w:pPr>
              <w:kinsoku w:val="0"/>
              <w:autoSpaceDE w:val="0"/>
              <w:autoSpaceDN w:val="0"/>
              <w:adjustRightInd w:val="0"/>
              <w:snapToGrid w:val="0"/>
              <w:spacing w:before="65" w:line="181" w:lineRule="auto"/>
              <w:ind w:left="541"/>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3</w:t>
            </w:r>
          </w:p>
        </w:tc>
        <w:tc>
          <w:tcPr>
            <w:tcW w:w="4392" w:type="dxa"/>
            <w:vAlign w:val="top"/>
          </w:tcPr>
          <w:p w14:paraId="12F5A5E7">
            <w:pPr>
              <w:kinsoku w:val="0"/>
              <w:autoSpaceDE w:val="0"/>
              <w:autoSpaceDN w:val="0"/>
              <w:adjustRightInd w:val="0"/>
              <w:snapToGrid w:val="0"/>
              <w:spacing w:before="32" w:line="223" w:lineRule="auto"/>
              <w:ind w:left="170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评价要点：</w:t>
            </w:r>
          </w:p>
          <w:p w14:paraId="4E421CB1">
            <w:pPr>
              <w:kinsoku w:val="0"/>
              <w:autoSpaceDE w:val="0"/>
              <w:autoSpaceDN w:val="0"/>
              <w:adjustRightInd w:val="0"/>
              <w:snapToGrid w:val="0"/>
              <w:spacing w:before="1" w:line="223" w:lineRule="auto"/>
              <w:ind w:left="1550" w:right="46" w:hanging="1480"/>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支出预算完成率=</w:t>
            </w:r>
            <w:r>
              <w:rPr>
                <w:rFonts w:ascii="仿宋" w:hAnsi="仿宋" w:eastAsia="仿宋" w:cs="仿宋"/>
                <w:snapToGrid w:val="0"/>
                <w:color w:val="000000"/>
                <w:spacing w:val="63"/>
                <w:kern w:val="0"/>
                <w:sz w:val="20"/>
                <w:szCs w:val="20"/>
                <w:lang w:val="en-US" w:eastAsia="en-US" w:bidi="ar-SA"/>
              </w:rPr>
              <w:t xml:space="preserve"> </w:t>
            </w:r>
            <w:r>
              <w:rPr>
                <w:rFonts w:ascii="仿宋" w:hAnsi="仿宋" w:eastAsia="仿宋" w:cs="仿宋"/>
                <w:snapToGrid w:val="0"/>
                <w:color w:val="000000"/>
                <w:kern w:val="0"/>
                <w:sz w:val="20"/>
                <w:szCs w:val="20"/>
                <w:lang w:val="en-US" w:eastAsia="en-US" w:bidi="ar-SA"/>
              </w:rPr>
              <w:t>(支出预算完成数/支出预算下 达数)×100%；</w:t>
            </w:r>
          </w:p>
          <w:p w14:paraId="4A2FAFFF">
            <w:pPr>
              <w:kinsoku w:val="0"/>
              <w:autoSpaceDE w:val="0"/>
              <w:autoSpaceDN w:val="0"/>
              <w:adjustRightInd w:val="0"/>
              <w:snapToGrid w:val="0"/>
              <w:spacing w:before="2" w:line="224" w:lineRule="auto"/>
              <w:ind w:left="1140"/>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支出预算执行数：</w:t>
            </w:r>
            <w:r>
              <w:rPr>
                <w:rFonts w:hint="eastAsia" w:ascii="仿宋" w:hAnsi="仿宋" w:eastAsia="仿宋" w:cs="仿宋"/>
                <w:snapToGrid w:val="0"/>
                <w:color w:val="000000"/>
                <w:spacing w:val="1"/>
                <w:kern w:val="0"/>
                <w:sz w:val="20"/>
                <w:szCs w:val="20"/>
                <w:lang w:val="en-US" w:eastAsia="zh-CN" w:bidi="ar-SA"/>
              </w:rPr>
              <w:t>2024.17%</w:t>
            </w:r>
            <w:r>
              <w:rPr>
                <w:rFonts w:ascii="仿宋" w:hAnsi="仿宋" w:eastAsia="仿宋" w:cs="仿宋"/>
                <w:snapToGrid w:val="0"/>
                <w:color w:val="000000"/>
                <w:spacing w:val="1"/>
                <w:kern w:val="0"/>
                <w:sz w:val="20"/>
                <w:szCs w:val="20"/>
                <w:lang w:val="en-US" w:eastAsia="en-US" w:bidi="ar-SA"/>
              </w:rPr>
              <w:t>。</w:t>
            </w:r>
          </w:p>
          <w:p w14:paraId="4DBE30F8">
            <w:pPr>
              <w:kinsoku w:val="0"/>
              <w:autoSpaceDE w:val="0"/>
              <w:autoSpaceDN w:val="0"/>
              <w:adjustRightInd w:val="0"/>
              <w:snapToGrid w:val="0"/>
              <w:spacing w:before="2" w:line="179" w:lineRule="auto"/>
              <w:ind w:left="734"/>
              <w:jc w:val="left"/>
              <w:textAlignment w:val="baseline"/>
              <w:rPr>
                <w:rFonts w:ascii="仿宋" w:hAnsi="仿宋" w:eastAsia="仿宋" w:cs="仿宋"/>
                <w:snapToGrid w:val="0"/>
                <w:color w:val="000000"/>
                <w:kern w:val="0"/>
                <w:sz w:val="20"/>
                <w:szCs w:val="20"/>
                <w:lang w:val="en-US" w:eastAsia="en-US" w:bidi="ar-SA"/>
              </w:rPr>
            </w:pPr>
          </w:p>
        </w:tc>
        <w:tc>
          <w:tcPr>
            <w:tcW w:w="700" w:type="dxa"/>
            <w:vAlign w:val="top"/>
          </w:tcPr>
          <w:p w14:paraId="4307462F">
            <w:pPr>
              <w:widowControl/>
              <w:kinsoku w:val="0"/>
              <w:autoSpaceDE w:val="0"/>
              <w:autoSpaceDN w:val="0"/>
              <w:adjustRightInd w:val="0"/>
              <w:snapToGrid w:val="0"/>
              <w:spacing w:line="272" w:lineRule="auto"/>
              <w:jc w:val="left"/>
              <w:textAlignment w:val="baseline"/>
              <w:rPr>
                <w:rFonts w:ascii="Arial" w:hAnsi="Arial" w:eastAsia="Arial" w:cs="Arial"/>
                <w:snapToGrid w:val="0"/>
                <w:color w:val="000000"/>
                <w:kern w:val="0"/>
                <w:sz w:val="21"/>
                <w:szCs w:val="21"/>
                <w:lang w:eastAsia="en-US"/>
              </w:rPr>
            </w:pPr>
          </w:p>
          <w:p w14:paraId="56E0FE3C">
            <w:pPr>
              <w:widowControl/>
              <w:kinsoku w:val="0"/>
              <w:autoSpaceDE w:val="0"/>
              <w:autoSpaceDN w:val="0"/>
              <w:adjustRightInd w:val="0"/>
              <w:snapToGrid w:val="0"/>
              <w:spacing w:line="273" w:lineRule="auto"/>
              <w:jc w:val="left"/>
              <w:textAlignment w:val="baseline"/>
              <w:rPr>
                <w:rFonts w:ascii="Arial" w:hAnsi="Arial" w:eastAsia="Arial" w:cs="Arial"/>
                <w:snapToGrid w:val="0"/>
                <w:color w:val="000000"/>
                <w:kern w:val="0"/>
                <w:sz w:val="21"/>
                <w:szCs w:val="21"/>
                <w:lang w:eastAsia="en-US"/>
              </w:rPr>
            </w:pPr>
          </w:p>
          <w:p w14:paraId="12EF4942">
            <w:pPr>
              <w:kinsoku w:val="0"/>
              <w:autoSpaceDE w:val="0"/>
              <w:autoSpaceDN w:val="0"/>
              <w:adjustRightInd w:val="0"/>
              <w:snapToGrid w:val="0"/>
              <w:spacing w:before="75" w:line="325" w:lineRule="exact"/>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5</w:t>
            </w:r>
          </w:p>
        </w:tc>
        <w:tc>
          <w:tcPr>
            <w:tcW w:w="4015" w:type="dxa"/>
            <w:vAlign w:val="top"/>
          </w:tcPr>
          <w:p w14:paraId="6CC81628">
            <w:pPr>
              <w:kinsoku w:val="0"/>
              <w:autoSpaceDE w:val="0"/>
              <w:autoSpaceDN w:val="0"/>
              <w:adjustRightInd w:val="0"/>
              <w:snapToGrid w:val="0"/>
              <w:spacing w:before="1" w:line="223" w:lineRule="auto"/>
              <w:ind w:right="46"/>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支出预算完成率=</w:t>
            </w:r>
            <w:r>
              <w:rPr>
                <w:rFonts w:ascii="仿宋" w:hAnsi="仿宋" w:eastAsia="仿宋" w:cs="仿宋"/>
                <w:snapToGrid w:val="0"/>
                <w:color w:val="000000"/>
                <w:spacing w:val="63"/>
                <w:kern w:val="0"/>
                <w:sz w:val="20"/>
                <w:szCs w:val="20"/>
                <w:lang w:val="en-US" w:eastAsia="en-US" w:bidi="ar-SA"/>
              </w:rPr>
              <w:t xml:space="preserve"> </w:t>
            </w:r>
            <w:r>
              <w:rPr>
                <w:rFonts w:ascii="仿宋" w:hAnsi="仿宋" w:eastAsia="仿宋" w:cs="仿宋"/>
                <w:snapToGrid w:val="0"/>
                <w:color w:val="000000"/>
                <w:kern w:val="0"/>
                <w:sz w:val="20"/>
                <w:szCs w:val="20"/>
                <w:lang w:val="en-US" w:eastAsia="en-US" w:bidi="ar-SA"/>
              </w:rPr>
              <w:t>(支出预算完成数/支出预算下 达数)×100%；</w:t>
            </w:r>
          </w:p>
          <w:p w14:paraId="70DE1107">
            <w:pPr>
              <w:kinsoku w:val="0"/>
              <w:autoSpaceDE w:val="0"/>
              <w:autoSpaceDN w:val="0"/>
              <w:adjustRightInd w:val="0"/>
              <w:snapToGrid w:val="0"/>
              <w:spacing w:before="2" w:line="224" w:lineRule="auto"/>
              <w:ind w:left="1140"/>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支出预算执行数：</w:t>
            </w:r>
            <w:r>
              <w:rPr>
                <w:rFonts w:hint="eastAsia" w:ascii="仿宋" w:hAnsi="仿宋" w:eastAsia="仿宋" w:cs="仿宋"/>
                <w:snapToGrid w:val="0"/>
                <w:color w:val="000000"/>
                <w:spacing w:val="1"/>
                <w:kern w:val="0"/>
                <w:sz w:val="20"/>
                <w:szCs w:val="20"/>
                <w:lang w:val="en-US" w:eastAsia="zh-CN" w:bidi="ar-SA"/>
              </w:rPr>
              <w:t>2024.17%</w:t>
            </w:r>
            <w:r>
              <w:rPr>
                <w:rFonts w:ascii="仿宋" w:hAnsi="仿宋" w:eastAsia="仿宋" w:cs="仿宋"/>
                <w:snapToGrid w:val="0"/>
                <w:color w:val="000000"/>
                <w:spacing w:val="1"/>
                <w:kern w:val="0"/>
                <w:sz w:val="20"/>
                <w:szCs w:val="20"/>
                <w:lang w:val="en-US" w:eastAsia="en-US" w:bidi="ar-SA"/>
              </w:rPr>
              <w:t>。</w:t>
            </w:r>
          </w:p>
          <w:p w14:paraId="040B205F">
            <w:pPr>
              <w:kinsoku w:val="0"/>
              <w:autoSpaceDE w:val="0"/>
              <w:autoSpaceDN w:val="0"/>
              <w:adjustRightInd w:val="0"/>
              <w:snapToGrid w:val="0"/>
              <w:spacing w:before="4" w:line="227" w:lineRule="auto"/>
              <w:ind w:left="1003"/>
              <w:jc w:val="left"/>
              <w:textAlignment w:val="baseline"/>
              <w:rPr>
                <w:rFonts w:ascii="仿宋" w:hAnsi="仿宋" w:eastAsia="仿宋" w:cs="仿宋"/>
                <w:snapToGrid w:val="0"/>
                <w:color w:val="000000"/>
                <w:kern w:val="0"/>
                <w:sz w:val="20"/>
                <w:szCs w:val="20"/>
                <w:lang w:val="en-US" w:eastAsia="en-US" w:bidi="ar-SA"/>
              </w:rPr>
            </w:pPr>
          </w:p>
        </w:tc>
      </w:tr>
      <w:tr w14:paraId="30877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2" w:hRule="atLeast"/>
        </w:trPr>
        <w:tc>
          <w:tcPr>
            <w:tcW w:w="492" w:type="dxa"/>
            <w:vMerge w:val="continue"/>
            <w:tcBorders>
              <w:top w:val="nil"/>
              <w:bottom w:val="nil"/>
            </w:tcBorders>
            <w:vAlign w:val="top"/>
          </w:tcPr>
          <w:p w14:paraId="711205A3">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vMerge w:val="continue"/>
            <w:tcBorders>
              <w:top w:val="nil"/>
            </w:tcBorders>
            <w:vAlign w:val="top"/>
          </w:tcPr>
          <w:p w14:paraId="14F2CA3E">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221" w:type="dxa"/>
            <w:vAlign w:val="top"/>
          </w:tcPr>
          <w:p w14:paraId="2D38BEA9">
            <w:pPr>
              <w:kinsoku w:val="0"/>
              <w:autoSpaceDE w:val="0"/>
              <w:autoSpaceDN w:val="0"/>
              <w:adjustRightInd w:val="0"/>
              <w:snapToGrid w:val="0"/>
              <w:spacing w:before="40" w:line="186" w:lineRule="auto"/>
              <w:jc w:val="left"/>
              <w:textAlignment w:val="baseline"/>
              <w:rPr>
                <w:rFonts w:hint="eastAsia" w:ascii="仿宋" w:hAnsi="仿宋" w:eastAsia="仿宋" w:cs="仿宋"/>
                <w:snapToGrid w:val="0"/>
                <w:color w:val="000000"/>
                <w:spacing w:val="-2"/>
                <w:kern w:val="0"/>
                <w:sz w:val="23"/>
                <w:szCs w:val="23"/>
                <w:lang w:val="en-US" w:eastAsia="zh-CN" w:bidi="ar-SA"/>
              </w:rPr>
            </w:pPr>
          </w:p>
          <w:p w14:paraId="48370758">
            <w:pPr>
              <w:kinsoku w:val="0"/>
              <w:autoSpaceDE w:val="0"/>
              <w:autoSpaceDN w:val="0"/>
              <w:adjustRightInd w:val="0"/>
              <w:snapToGrid w:val="0"/>
              <w:spacing w:before="40" w:line="186" w:lineRule="auto"/>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资金使用合规性</w:t>
            </w:r>
          </w:p>
        </w:tc>
        <w:tc>
          <w:tcPr>
            <w:tcW w:w="1777" w:type="dxa"/>
            <w:vAlign w:val="top"/>
          </w:tcPr>
          <w:p w14:paraId="1DF41FD8">
            <w:pPr>
              <w:kinsoku w:val="0"/>
              <w:autoSpaceDE w:val="0"/>
              <w:autoSpaceDN w:val="0"/>
              <w:adjustRightInd w:val="0"/>
              <w:snapToGrid w:val="0"/>
              <w:spacing w:before="40" w:line="186" w:lineRule="auto"/>
              <w:ind w:left="229" w:leftChars="109" w:firstLine="1356" w:firstLineChars="600"/>
              <w:jc w:val="left"/>
              <w:textAlignment w:val="baseline"/>
              <w:rPr>
                <w:rFonts w:ascii="仿宋" w:hAnsi="仿宋" w:eastAsia="仿宋" w:cs="仿宋"/>
                <w:snapToGrid w:val="0"/>
                <w:color w:val="000000"/>
                <w:kern w:val="0"/>
                <w:sz w:val="23"/>
                <w:szCs w:val="23"/>
                <w:lang w:val="en-US" w:eastAsia="en-US" w:bidi="ar-SA"/>
              </w:rPr>
            </w:pPr>
            <w:r>
              <w:rPr>
                <w:rFonts w:hint="eastAsia" w:ascii="仿宋" w:hAnsi="仿宋" w:eastAsia="仿宋" w:cs="仿宋"/>
                <w:snapToGrid w:val="0"/>
                <w:color w:val="000000"/>
                <w:spacing w:val="-2"/>
                <w:kern w:val="0"/>
                <w:sz w:val="23"/>
                <w:szCs w:val="23"/>
                <w:lang w:val="en-US" w:eastAsia="zh-CN" w:bidi="ar-SA"/>
              </w:rPr>
              <w:t xml:space="preserve"> 资金使用合规性</w:t>
            </w:r>
          </w:p>
        </w:tc>
        <w:tc>
          <w:tcPr>
            <w:tcW w:w="1307" w:type="dxa"/>
            <w:vAlign w:val="top"/>
          </w:tcPr>
          <w:p w14:paraId="56FBA903">
            <w:pPr>
              <w:kinsoku w:val="0"/>
              <w:autoSpaceDE w:val="0"/>
              <w:autoSpaceDN w:val="0"/>
              <w:adjustRightInd w:val="0"/>
              <w:snapToGrid w:val="0"/>
              <w:spacing w:before="40" w:line="186" w:lineRule="auto"/>
              <w:ind w:left="687" w:leftChars="327" w:firstLine="666" w:firstLineChars="300"/>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 xml:space="preserve"> 5</w:t>
            </w:r>
          </w:p>
        </w:tc>
        <w:tc>
          <w:tcPr>
            <w:tcW w:w="1163" w:type="dxa"/>
            <w:vAlign w:val="top"/>
          </w:tcPr>
          <w:p w14:paraId="2815DEFA">
            <w:pPr>
              <w:kinsoku w:val="0"/>
              <w:autoSpaceDE w:val="0"/>
              <w:autoSpaceDN w:val="0"/>
              <w:adjustRightInd w:val="0"/>
              <w:snapToGrid w:val="0"/>
              <w:spacing w:before="40" w:line="186" w:lineRule="auto"/>
              <w:ind w:left="645" w:leftChars="307" w:firstLine="452" w:firstLineChars="200"/>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 xml:space="preserve"> 5 </w:t>
            </w:r>
          </w:p>
        </w:tc>
        <w:tc>
          <w:tcPr>
            <w:tcW w:w="4392" w:type="dxa"/>
            <w:vAlign w:val="top"/>
          </w:tcPr>
          <w:p w14:paraId="57E19BAA">
            <w:pPr>
              <w:kinsoku w:val="0"/>
              <w:autoSpaceDE w:val="0"/>
              <w:autoSpaceDN w:val="0"/>
              <w:adjustRightInd w:val="0"/>
              <w:snapToGrid w:val="0"/>
              <w:spacing w:before="40" w:line="186" w:lineRule="auto"/>
              <w:ind w:firstLine="230" w:firstLineChars="100"/>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kern w:val="0"/>
                <w:sz w:val="23"/>
                <w:szCs w:val="23"/>
                <w:lang w:val="en-US" w:eastAsia="zh-CN" w:bidi="ar-SA"/>
              </w:rPr>
              <w:t>资金符合国家财经法规和财务管理制度</w:t>
            </w:r>
          </w:p>
        </w:tc>
        <w:tc>
          <w:tcPr>
            <w:tcW w:w="700" w:type="dxa"/>
            <w:vAlign w:val="top"/>
          </w:tcPr>
          <w:p w14:paraId="7184BE08">
            <w:pPr>
              <w:kinsoku w:val="0"/>
              <w:autoSpaceDE w:val="0"/>
              <w:autoSpaceDN w:val="0"/>
              <w:adjustRightInd w:val="0"/>
              <w:snapToGrid w:val="0"/>
              <w:spacing w:before="40" w:line="186" w:lineRule="auto"/>
              <w:ind w:left="229" w:leftChars="109" w:firstLine="444" w:firstLineChars="200"/>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 xml:space="preserve"> 5</w:t>
            </w:r>
          </w:p>
        </w:tc>
        <w:tc>
          <w:tcPr>
            <w:tcW w:w="4015" w:type="dxa"/>
            <w:vAlign w:val="top"/>
          </w:tcPr>
          <w:p w14:paraId="3F3F32FD">
            <w:pPr>
              <w:kinsoku w:val="0"/>
              <w:autoSpaceDE w:val="0"/>
              <w:autoSpaceDN w:val="0"/>
              <w:adjustRightInd w:val="0"/>
              <w:snapToGrid w:val="0"/>
              <w:spacing w:before="40" w:line="186" w:lineRule="auto"/>
              <w:jc w:val="left"/>
              <w:textAlignment w:val="baseline"/>
              <w:rPr>
                <w:rFonts w:ascii="仿宋" w:hAnsi="仿宋" w:eastAsia="仿宋" w:cs="仿宋"/>
                <w:snapToGrid w:val="0"/>
                <w:color w:val="000000"/>
                <w:kern w:val="0"/>
                <w:sz w:val="23"/>
                <w:szCs w:val="23"/>
                <w:lang w:val="en-US" w:eastAsia="en-US" w:bidi="ar-SA"/>
              </w:rPr>
            </w:pPr>
            <w:r>
              <w:rPr>
                <w:rFonts w:hint="eastAsia" w:ascii="仿宋" w:hAnsi="仿宋" w:eastAsia="仿宋" w:cs="仿宋"/>
                <w:snapToGrid w:val="0"/>
                <w:color w:val="000000"/>
                <w:kern w:val="0"/>
                <w:sz w:val="23"/>
                <w:szCs w:val="23"/>
                <w:lang w:val="en-US" w:eastAsia="zh-CN" w:bidi="ar-SA"/>
              </w:rPr>
              <w:t>资金符合国家财经法规和财务管理制度</w:t>
            </w:r>
          </w:p>
        </w:tc>
      </w:tr>
      <w:tr w14:paraId="0CB9F8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3" w:hRule="atLeast"/>
        </w:trPr>
        <w:tc>
          <w:tcPr>
            <w:tcW w:w="492" w:type="dxa"/>
            <w:vMerge w:val="continue"/>
            <w:tcBorders>
              <w:top w:val="nil"/>
              <w:bottom w:val="nil"/>
            </w:tcBorders>
            <w:vAlign w:val="top"/>
          </w:tcPr>
          <w:p w14:paraId="0F60FA13">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vMerge w:val="restart"/>
            <w:tcBorders>
              <w:bottom w:val="nil"/>
            </w:tcBorders>
            <w:vAlign w:val="top"/>
          </w:tcPr>
          <w:p w14:paraId="01BFA65C">
            <w:pPr>
              <w:widowControl/>
              <w:kinsoku w:val="0"/>
              <w:autoSpaceDE w:val="0"/>
              <w:autoSpaceDN w:val="0"/>
              <w:adjustRightInd w:val="0"/>
              <w:snapToGrid w:val="0"/>
              <w:spacing w:line="374" w:lineRule="auto"/>
              <w:jc w:val="left"/>
              <w:textAlignment w:val="baseline"/>
              <w:rPr>
                <w:rFonts w:ascii="Arial" w:hAnsi="Arial" w:eastAsia="Arial" w:cs="Arial"/>
                <w:snapToGrid w:val="0"/>
                <w:color w:val="000000"/>
                <w:kern w:val="0"/>
                <w:sz w:val="21"/>
                <w:szCs w:val="21"/>
                <w:lang w:eastAsia="en-US"/>
              </w:rPr>
            </w:pPr>
          </w:p>
          <w:p w14:paraId="29F350BF">
            <w:pPr>
              <w:kinsoku w:val="0"/>
              <w:autoSpaceDE w:val="0"/>
              <w:autoSpaceDN w:val="0"/>
              <w:adjustRightInd w:val="0"/>
              <w:snapToGrid w:val="0"/>
              <w:spacing w:before="65" w:line="225" w:lineRule="auto"/>
              <w:ind w:left="160" w:right="134" w:hanging="9"/>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5"/>
                <w:kern w:val="0"/>
                <w:sz w:val="20"/>
                <w:szCs w:val="20"/>
                <w:lang w:val="en-US" w:eastAsia="en-US" w:bidi="ar-SA"/>
              </w:rPr>
              <w:t>预算</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10"/>
                <w:kern w:val="0"/>
                <w:sz w:val="20"/>
                <w:szCs w:val="20"/>
                <w:lang w:val="en-US" w:eastAsia="en-US" w:bidi="ar-SA"/>
              </w:rPr>
              <w:t>管理</w:t>
            </w:r>
          </w:p>
          <w:p w14:paraId="52B7722D">
            <w:pPr>
              <w:kinsoku w:val="0"/>
              <w:autoSpaceDE w:val="0"/>
              <w:autoSpaceDN w:val="0"/>
              <w:adjustRightInd w:val="0"/>
              <w:snapToGrid w:val="0"/>
              <w:spacing w:before="1" w:line="224" w:lineRule="auto"/>
              <w:ind w:left="265" w:right="83" w:hanging="168"/>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w:t>
            </w:r>
            <w:r>
              <w:rPr>
                <w:rFonts w:hint="eastAsia" w:ascii="仿宋" w:hAnsi="仿宋" w:eastAsia="仿宋" w:cs="仿宋"/>
                <w:snapToGrid w:val="0"/>
                <w:color w:val="000000"/>
                <w:spacing w:val="-2"/>
                <w:kern w:val="0"/>
                <w:sz w:val="20"/>
                <w:szCs w:val="20"/>
                <w:lang w:val="en-US" w:eastAsia="zh-CN" w:bidi="ar-SA"/>
              </w:rPr>
              <w:t>10</w:t>
            </w:r>
            <w:r>
              <w:rPr>
                <w:rFonts w:ascii="仿宋" w:hAnsi="仿宋" w:eastAsia="仿宋" w:cs="仿宋"/>
                <w:snapToGrid w:val="0"/>
                <w:color w:val="000000"/>
                <w:spacing w:val="-2"/>
                <w:kern w:val="0"/>
                <w:sz w:val="20"/>
                <w:szCs w:val="20"/>
                <w:lang w:val="en-US" w:eastAsia="en-US" w:bidi="ar-SA"/>
              </w:rPr>
              <w:t>分</w:t>
            </w:r>
            <w:r>
              <w:rPr>
                <w:rFonts w:ascii="仿宋" w:hAnsi="仿宋" w:eastAsia="仿宋" w:cs="仿宋"/>
                <w:snapToGrid w:val="0"/>
                <w:color w:val="000000"/>
                <w:kern w:val="0"/>
                <w:sz w:val="20"/>
                <w:szCs w:val="20"/>
                <w:lang w:val="en-US" w:eastAsia="en-US" w:bidi="ar-SA"/>
              </w:rPr>
              <w:t xml:space="preserve"> </w:t>
            </w:r>
            <w:r>
              <w:rPr>
                <w:rFonts w:hint="eastAsia" w:ascii="仿宋" w:hAnsi="仿宋" w:eastAsia="仿宋" w:cs="仿宋"/>
                <w:snapToGrid w:val="0"/>
                <w:color w:val="000000"/>
                <w:kern w:val="0"/>
                <w:sz w:val="20"/>
                <w:szCs w:val="20"/>
                <w:lang w:val="en-US" w:eastAsia="zh-CN" w:bidi="ar-SA"/>
              </w:rPr>
              <w:t>）</w:t>
            </w:r>
          </w:p>
        </w:tc>
        <w:tc>
          <w:tcPr>
            <w:tcW w:w="1221" w:type="dxa"/>
            <w:vAlign w:val="top"/>
          </w:tcPr>
          <w:p w14:paraId="29E8AB6C">
            <w:pPr>
              <w:widowControl/>
              <w:kinsoku w:val="0"/>
              <w:autoSpaceDE w:val="0"/>
              <w:autoSpaceDN w:val="0"/>
              <w:adjustRightInd w:val="0"/>
              <w:snapToGrid w:val="0"/>
              <w:spacing w:line="470" w:lineRule="auto"/>
              <w:jc w:val="left"/>
              <w:textAlignment w:val="baseline"/>
              <w:rPr>
                <w:rFonts w:ascii="Arial" w:hAnsi="Arial" w:eastAsia="Arial" w:cs="Arial"/>
                <w:snapToGrid w:val="0"/>
                <w:color w:val="000000"/>
                <w:kern w:val="0"/>
                <w:sz w:val="21"/>
                <w:szCs w:val="21"/>
                <w:lang w:eastAsia="en-US"/>
              </w:rPr>
            </w:pPr>
          </w:p>
          <w:p w14:paraId="7F8CFC42">
            <w:pPr>
              <w:kinsoku w:val="0"/>
              <w:autoSpaceDE w:val="0"/>
              <w:autoSpaceDN w:val="0"/>
              <w:adjustRightInd w:val="0"/>
              <w:snapToGrid w:val="0"/>
              <w:spacing w:before="65" w:line="224" w:lineRule="auto"/>
              <w:ind w:left="421" w:right="96" w:hanging="299"/>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管理制度健</w:t>
            </w:r>
            <w:r>
              <w:rPr>
                <w:rFonts w:ascii="仿宋" w:hAnsi="仿宋" w:eastAsia="仿宋" w:cs="仿宋"/>
                <w:snapToGrid w:val="0"/>
                <w:color w:val="000000"/>
                <w:spacing w:val="1"/>
                <w:kern w:val="0"/>
                <w:sz w:val="20"/>
                <w:szCs w:val="20"/>
                <w:lang w:val="en-US" w:eastAsia="en-US" w:bidi="ar-SA"/>
              </w:rPr>
              <w:t xml:space="preserve"> </w:t>
            </w:r>
            <w:r>
              <w:rPr>
                <w:rFonts w:ascii="仿宋" w:hAnsi="仿宋" w:eastAsia="仿宋" w:cs="仿宋"/>
                <w:snapToGrid w:val="0"/>
                <w:color w:val="000000"/>
                <w:spacing w:val="-7"/>
                <w:kern w:val="0"/>
                <w:sz w:val="20"/>
                <w:szCs w:val="20"/>
                <w:lang w:val="en-US" w:eastAsia="en-US" w:bidi="ar-SA"/>
              </w:rPr>
              <w:t>全性</w:t>
            </w:r>
          </w:p>
        </w:tc>
        <w:tc>
          <w:tcPr>
            <w:tcW w:w="1777" w:type="dxa"/>
            <w:vAlign w:val="top"/>
          </w:tcPr>
          <w:p w14:paraId="08FCD3EB">
            <w:pPr>
              <w:widowControl/>
              <w:kinsoku w:val="0"/>
              <w:autoSpaceDE w:val="0"/>
              <w:autoSpaceDN w:val="0"/>
              <w:adjustRightInd w:val="0"/>
              <w:snapToGrid w:val="0"/>
              <w:spacing w:line="471" w:lineRule="auto"/>
              <w:jc w:val="left"/>
              <w:textAlignment w:val="baseline"/>
              <w:rPr>
                <w:rFonts w:ascii="Arial" w:hAnsi="Arial" w:eastAsia="Arial" w:cs="Arial"/>
                <w:snapToGrid w:val="0"/>
                <w:color w:val="000000"/>
                <w:kern w:val="0"/>
                <w:sz w:val="21"/>
                <w:szCs w:val="21"/>
                <w:lang w:eastAsia="en-US"/>
              </w:rPr>
            </w:pPr>
          </w:p>
          <w:p w14:paraId="1BC3F4EC">
            <w:pPr>
              <w:kinsoku w:val="0"/>
              <w:autoSpaceDE w:val="0"/>
              <w:autoSpaceDN w:val="0"/>
              <w:adjustRightInd w:val="0"/>
              <w:snapToGrid w:val="0"/>
              <w:spacing w:before="65" w:line="225" w:lineRule="auto"/>
              <w:ind w:left="599" w:right="68" w:hanging="515"/>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制定的管理制度健</w:t>
            </w:r>
            <w:r>
              <w:rPr>
                <w:rFonts w:ascii="仿宋" w:hAnsi="仿宋" w:eastAsia="仿宋" w:cs="仿宋"/>
                <w:snapToGrid w:val="0"/>
                <w:color w:val="000000"/>
                <w:spacing w:val="-4"/>
                <w:kern w:val="0"/>
                <w:sz w:val="20"/>
                <w:szCs w:val="20"/>
                <w:lang w:val="en-US" w:eastAsia="en-US" w:bidi="ar-SA"/>
              </w:rPr>
              <w:t>全完整</w:t>
            </w:r>
          </w:p>
        </w:tc>
        <w:tc>
          <w:tcPr>
            <w:tcW w:w="1307" w:type="dxa"/>
            <w:vAlign w:val="top"/>
          </w:tcPr>
          <w:p w14:paraId="1A28B6C8">
            <w:pPr>
              <w:widowControl/>
              <w:kinsoku w:val="0"/>
              <w:autoSpaceDE w:val="0"/>
              <w:autoSpaceDN w:val="0"/>
              <w:adjustRightInd w:val="0"/>
              <w:snapToGrid w:val="0"/>
              <w:spacing w:line="283" w:lineRule="auto"/>
              <w:jc w:val="left"/>
              <w:textAlignment w:val="baseline"/>
              <w:rPr>
                <w:rFonts w:ascii="Arial" w:hAnsi="Arial" w:eastAsia="Arial" w:cs="Arial"/>
                <w:snapToGrid w:val="0"/>
                <w:color w:val="000000"/>
                <w:kern w:val="0"/>
                <w:sz w:val="21"/>
                <w:szCs w:val="21"/>
                <w:lang w:eastAsia="en-US"/>
              </w:rPr>
            </w:pPr>
          </w:p>
          <w:p w14:paraId="75E913CA">
            <w:pPr>
              <w:widowControl/>
              <w:kinsoku w:val="0"/>
              <w:autoSpaceDE w:val="0"/>
              <w:autoSpaceDN w:val="0"/>
              <w:adjustRightInd w:val="0"/>
              <w:snapToGrid w:val="0"/>
              <w:spacing w:line="284" w:lineRule="auto"/>
              <w:jc w:val="left"/>
              <w:textAlignment w:val="baseline"/>
              <w:rPr>
                <w:rFonts w:ascii="Arial" w:hAnsi="Arial" w:eastAsia="Arial" w:cs="Arial"/>
                <w:snapToGrid w:val="0"/>
                <w:color w:val="000000"/>
                <w:kern w:val="0"/>
                <w:sz w:val="21"/>
                <w:szCs w:val="21"/>
                <w:lang w:eastAsia="en-US"/>
              </w:rPr>
            </w:pPr>
          </w:p>
          <w:p w14:paraId="05922D14">
            <w:pPr>
              <w:kinsoku w:val="0"/>
              <w:autoSpaceDE w:val="0"/>
              <w:autoSpaceDN w:val="0"/>
              <w:adjustRightInd w:val="0"/>
              <w:snapToGrid w:val="0"/>
              <w:spacing w:before="75" w:line="326" w:lineRule="exact"/>
              <w:ind w:left="544"/>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5</w:t>
            </w:r>
          </w:p>
        </w:tc>
        <w:tc>
          <w:tcPr>
            <w:tcW w:w="1163" w:type="dxa"/>
            <w:vAlign w:val="top"/>
          </w:tcPr>
          <w:p w14:paraId="013C833E">
            <w:pPr>
              <w:widowControl/>
              <w:kinsoku w:val="0"/>
              <w:autoSpaceDE w:val="0"/>
              <w:autoSpaceDN w:val="0"/>
              <w:adjustRightInd w:val="0"/>
              <w:snapToGrid w:val="0"/>
              <w:spacing w:line="313" w:lineRule="auto"/>
              <w:jc w:val="left"/>
              <w:textAlignment w:val="baseline"/>
              <w:rPr>
                <w:rFonts w:ascii="Arial" w:hAnsi="Arial" w:eastAsia="Arial" w:cs="Arial"/>
                <w:snapToGrid w:val="0"/>
                <w:color w:val="000000"/>
                <w:kern w:val="0"/>
                <w:sz w:val="21"/>
                <w:szCs w:val="21"/>
                <w:lang w:eastAsia="en-US"/>
              </w:rPr>
            </w:pPr>
          </w:p>
          <w:p w14:paraId="5385754C">
            <w:pPr>
              <w:widowControl/>
              <w:kinsoku w:val="0"/>
              <w:autoSpaceDE w:val="0"/>
              <w:autoSpaceDN w:val="0"/>
              <w:adjustRightInd w:val="0"/>
              <w:snapToGrid w:val="0"/>
              <w:spacing w:line="314" w:lineRule="auto"/>
              <w:jc w:val="left"/>
              <w:textAlignment w:val="baseline"/>
              <w:rPr>
                <w:rFonts w:ascii="Arial" w:hAnsi="Arial" w:eastAsia="Arial" w:cs="Arial"/>
                <w:snapToGrid w:val="0"/>
                <w:color w:val="000000"/>
                <w:kern w:val="0"/>
                <w:sz w:val="21"/>
                <w:szCs w:val="21"/>
                <w:lang w:eastAsia="en-US"/>
              </w:rPr>
            </w:pPr>
          </w:p>
          <w:p w14:paraId="71F8E701">
            <w:pPr>
              <w:kinsoku w:val="0"/>
              <w:autoSpaceDE w:val="0"/>
              <w:autoSpaceDN w:val="0"/>
              <w:adjustRightInd w:val="0"/>
              <w:snapToGrid w:val="0"/>
              <w:spacing w:before="65" w:line="181" w:lineRule="auto"/>
              <w:ind w:left="541"/>
              <w:jc w:val="left"/>
              <w:textAlignment w:val="baseline"/>
              <w:rPr>
                <w:rFonts w:hint="eastAsia"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kern w:val="0"/>
                <w:sz w:val="20"/>
                <w:szCs w:val="20"/>
                <w:lang w:val="en-US" w:eastAsia="zh-CN" w:bidi="ar-SA"/>
              </w:rPr>
              <w:t>5</w:t>
            </w:r>
          </w:p>
        </w:tc>
        <w:tc>
          <w:tcPr>
            <w:tcW w:w="4392" w:type="dxa"/>
            <w:vAlign w:val="top"/>
          </w:tcPr>
          <w:p w14:paraId="6DF104EB">
            <w:pPr>
              <w:kinsoku w:val="0"/>
              <w:autoSpaceDE w:val="0"/>
              <w:autoSpaceDN w:val="0"/>
              <w:adjustRightInd w:val="0"/>
              <w:snapToGrid w:val="0"/>
              <w:spacing w:before="173" w:line="224" w:lineRule="auto"/>
              <w:ind w:left="4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评价要点：</w:t>
            </w:r>
          </w:p>
          <w:p w14:paraId="3C727590">
            <w:pPr>
              <w:kinsoku w:val="0"/>
              <w:autoSpaceDE w:val="0"/>
              <w:autoSpaceDN w:val="0"/>
              <w:adjustRightInd w:val="0"/>
              <w:snapToGrid w:val="0"/>
              <w:spacing w:before="1" w:line="224" w:lineRule="auto"/>
              <w:ind w:left="54" w:right="75" w:hanging="1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3"/>
                <w:kern w:val="0"/>
                <w:sz w:val="20"/>
                <w:szCs w:val="20"/>
                <w:lang w:val="en-US" w:eastAsia="en-US" w:bidi="ar-SA"/>
              </w:rPr>
              <w:t>预算资金管理办法、绩效跟踪管理办法、资产</w:t>
            </w:r>
            <w:r>
              <w:rPr>
                <w:rFonts w:ascii="仿宋" w:hAnsi="仿宋" w:eastAsia="仿宋" w:cs="仿宋"/>
                <w:snapToGrid w:val="0"/>
                <w:color w:val="000000"/>
                <w:spacing w:val="5"/>
                <w:kern w:val="0"/>
                <w:sz w:val="20"/>
                <w:szCs w:val="20"/>
                <w:lang w:val="en-US" w:eastAsia="en-US" w:bidi="ar-SA"/>
              </w:rPr>
              <w:t xml:space="preserve"> 管理办法等各项制度是否健全</w:t>
            </w:r>
            <w:r>
              <w:rPr>
                <w:rFonts w:ascii="仿宋" w:hAnsi="仿宋" w:eastAsia="仿宋" w:cs="仿宋"/>
                <w:snapToGrid w:val="0"/>
                <w:color w:val="000000"/>
                <w:spacing w:val="-23"/>
                <w:kern w:val="0"/>
                <w:sz w:val="20"/>
                <w:szCs w:val="20"/>
                <w:lang w:val="en-US" w:eastAsia="en-US" w:bidi="ar-SA"/>
              </w:rPr>
              <w:t>；（</w:t>
            </w:r>
            <w:r>
              <w:rPr>
                <w:rFonts w:hint="eastAsia" w:ascii="仿宋" w:hAnsi="仿宋" w:eastAsia="仿宋" w:cs="仿宋"/>
                <w:snapToGrid w:val="0"/>
                <w:color w:val="000000"/>
                <w:spacing w:val="5"/>
                <w:kern w:val="0"/>
                <w:sz w:val="20"/>
                <w:szCs w:val="20"/>
                <w:lang w:val="en-US" w:eastAsia="zh-CN" w:bidi="ar-SA"/>
              </w:rPr>
              <w:t>5</w:t>
            </w:r>
            <w:r>
              <w:rPr>
                <w:rFonts w:ascii="仿宋" w:hAnsi="仿宋" w:eastAsia="仿宋" w:cs="仿宋"/>
                <w:snapToGrid w:val="0"/>
                <w:color w:val="000000"/>
                <w:spacing w:val="5"/>
                <w:kern w:val="0"/>
                <w:sz w:val="20"/>
                <w:szCs w:val="20"/>
                <w:lang w:val="en-US" w:eastAsia="en-US" w:bidi="ar-SA"/>
              </w:rPr>
              <w:t>分）</w:t>
            </w:r>
          </w:p>
          <w:p w14:paraId="03AEE5A5">
            <w:pPr>
              <w:kinsoku w:val="0"/>
              <w:autoSpaceDE w:val="0"/>
              <w:autoSpaceDN w:val="0"/>
              <w:adjustRightInd w:val="0"/>
              <w:snapToGrid w:val="0"/>
              <w:spacing w:line="284" w:lineRule="exact"/>
              <w:ind w:left="36"/>
              <w:jc w:val="left"/>
              <w:textAlignment w:val="baseline"/>
              <w:rPr>
                <w:rFonts w:ascii="仿宋" w:hAnsi="仿宋" w:eastAsia="仿宋" w:cs="仿宋"/>
                <w:snapToGrid w:val="0"/>
                <w:color w:val="000000"/>
                <w:kern w:val="0"/>
                <w:sz w:val="20"/>
                <w:szCs w:val="20"/>
                <w:lang w:val="en-US" w:eastAsia="en-US" w:bidi="ar-SA"/>
              </w:rPr>
            </w:pPr>
          </w:p>
        </w:tc>
        <w:tc>
          <w:tcPr>
            <w:tcW w:w="700" w:type="dxa"/>
            <w:vAlign w:val="top"/>
          </w:tcPr>
          <w:p w14:paraId="4CE81CEC">
            <w:pPr>
              <w:widowControl/>
              <w:kinsoku w:val="0"/>
              <w:autoSpaceDE w:val="0"/>
              <w:autoSpaceDN w:val="0"/>
              <w:adjustRightInd w:val="0"/>
              <w:snapToGrid w:val="0"/>
              <w:spacing w:line="283" w:lineRule="auto"/>
              <w:jc w:val="left"/>
              <w:textAlignment w:val="baseline"/>
              <w:rPr>
                <w:rFonts w:ascii="Arial" w:hAnsi="Arial" w:eastAsia="Arial" w:cs="Arial"/>
                <w:snapToGrid w:val="0"/>
                <w:color w:val="000000"/>
                <w:kern w:val="0"/>
                <w:sz w:val="21"/>
                <w:szCs w:val="21"/>
                <w:lang w:eastAsia="en-US"/>
              </w:rPr>
            </w:pPr>
          </w:p>
          <w:p w14:paraId="3C2C6E42">
            <w:pPr>
              <w:widowControl/>
              <w:kinsoku w:val="0"/>
              <w:autoSpaceDE w:val="0"/>
              <w:autoSpaceDN w:val="0"/>
              <w:adjustRightInd w:val="0"/>
              <w:snapToGrid w:val="0"/>
              <w:spacing w:line="284" w:lineRule="auto"/>
              <w:jc w:val="left"/>
              <w:textAlignment w:val="baseline"/>
              <w:rPr>
                <w:rFonts w:ascii="Arial" w:hAnsi="Arial" w:eastAsia="Arial" w:cs="Arial"/>
                <w:snapToGrid w:val="0"/>
                <w:color w:val="000000"/>
                <w:kern w:val="0"/>
                <w:sz w:val="21"/>
                <w:szCs w:val="21"/>
                <w:lang w:eastAsia="en-US"/>
              </w:rPr>
            </w:pPr>
          </w:p>
          <w:p w14:paraId="3991055F">
            <w:pPr>
              <w:kinsoku w:val="0"/>
              <w:autoSpaceDE w:val="0"/>
              <w:autoSpaceDN w:val="0"/>
              <w:adjustRightInd w:val="0"/>
              <w:snapToGrid w:val="0"/>
              <w:spacing w:before="75" w:line="326" w:lineRule="exact"/>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5</w:t>
            </w:r>
          </w:p>
        </w:tc>
        <w:tc>
          <w:tcPr>
            <w:tcW w:w="4015" w:type="dxa"/>
            <w:vAlign w:val="top"/>
          </w:tcPr>
          <w:p w14:paraId="39960E95">
            <w:pPr>
              <w:widowControl/>
              <w:kinsoku w:val="0"/>
              <w:autoSpaceDE w:val="0"/>
              <w:autoSpaceDN w:val="0"/>
              <w:adjustRightInd w:val="0"/>
              <w:snapToGrid w:val="0"/>
              <w:spacing w:line="296" w:lineRule="auto"/>
              <w:jc w:val="left"/>
              <w:textAlignment w:val="baseline"/>
              <w:rPr>
                <w:rFonts w:ascii="Arial" w:hAnsi="Arial" w:eastAsia="Arial" w:cs="Arial"/>
                <w:snapToGrid w:val="0"/>
                <w:color w:val="000000"/>
                <w:kern w:val="0"/>
                <w:sz w:val="21"/>
                <w:szCs w:val="21"/>
                <w:lang w:eastAsia="en-US"/>
              </w:rPr>
            </w:pPr>
          </w:p>
          <w:p w14:paraId="5E073828">
            <w:pPr>
              <w:widowControl/>
              <w:kinsoku w:val="0"/>
              <w:autoSpaceDE w:val="0"/>
              <w:autoSpaceDN w:val="0"/>
              <w:adjustRightInd w:val="0"/>
              <w:snapToGrid w:val="0"/>
              <w:spacing w:line="296" w:lineRule="auto"/>
              <w:jc w:val="left"/>
              <w:textAlignment w:val="baseline"/>
              <w:rPr>
                <w:rFonts w:ascii="Arial" w:hAnsi="Arial" w:eastAsia="Arial" w:cs="Arial"/>
                <w:snapToGrid w:val="0"/>
                <w:color w:val="000000"/>
                <w:kern w:val="0"/>
                <w:sz w:val="21"/>
                <w:szCs w:val="21"/>
                <w:lang w:eastAsia="en-US"/>
              </w:rPr>
            </w:pPr>
          </w:p>
          <w:p w14:paraId="04390AEA">
            <w:pPr>
              <w:kinsoku w:val="0"/>
              <w:autoSpaceDE w:val="0"/>
              <w:autoSpaceDN w:val="0"/>
              <w:adjustRightInd w:val="0"/>
              <w:snapToGrid w:val="0"/>
              <w:spacing w:before="65" w:line="223" w:lineRule="auto"/>
              <w:ind w:left="801"/>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制定的管理制度健全完整。</w:t>
            </w:r>
          </w:p>
        </w:tc>
      </w:tr>
      <w:tr w14:paraId="7B0A81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492" w:type="dxa"/>
            <w:vMerge w:val="continue"/>
            <w:tcBorders>
              <w:top w:val="nil"/>
              <w:bottom w:val="nil"/>
            </w:tcBorders>
            <w:vAlign w:val="top"/>
          </w:tcPr>
          <w:p w14:paraId="132A9135">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vMerge w:val="continue"/>
            <w:tcBorders>
              <w:top w:val="nil"/>
            </w:tcBorders>
            <w:vAlign w:val="top"/>
          </w:tcPr>
          <w:p w14:paraId="79CE68EA">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221" w:type="dxa"/>
            <w:vAlign w:val="top"/>
          </w:tcPr>
          <w:p w14:paraId="2A69BD82">
            <w:pPr>
              <w:kinsoku w:val="0"/>
              <w:autoSpaceDE w:val="0"/>
              <w:autoSpaceDN w:val="0"/>
              <w:adjustRightInd w:val="0"/>
              <w:snapToGrid w:val="0"/>
              <w:spacing w:before="42" w:line="185" w:lineRule="auto"/>
              <w:ind w:left="441"/>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预算决算信息公开</w:t>
            </w:r>
          </w:p>
        </w:tc>
        <w:tc>
          <w:tcPr>
            <w:tcW w:w="1777" w:type="dxa"/>
            <w:vAlign w:val="top"/>
          </w:tcPr>
          <w:p w14:paraId="054BB4F5">
            <w:pPr>
              <w:kinsoku w:val="0"/>
              <w:autoSpaceDE w:val="0"/>
              <w:autoSpaceDN w:val="0"/>
              <w:adjustRightInd w:val="0"/>
              <w:snapToGrid w:val="0"/>
              <w:spacing w:before="42" w:line="185" w:lineRule="auto"/>
              <w:jc w:val="left"/>
              <w:textAlignment w:val="baseline"/>
              <w:rPr>
                <w:rFonts w:ascii="仿宋" w:hAnsi="仿宋" w:eastAsia="仿宋" w:cs="仿宋"/>
                <w:snapToGrid w:val="0"/>
                <w:color w:val="000000"/>
                <w:kern w:val="0"/>
                <w:sz w:val="23"/>
                <w:szCs w:val="23"/>
                <w:lang w:val="en-US" w:eastAsia="en-US" w:bidi="ar-SA"/>
              </w:rPr>
            </w:pPr>
            <w:r>
              <w:rPr>
                <w:rFonts w:hint="eastAsia" w:ascii="仿宋" w:hAnsi="仿宋" w:eastAsia="仿宋" w:cs="仿宋"/>
                <w:snapToGrid w:val="0"/>
                <w:color w:val="000000"/>
                <w:spacing w:val="-2"/>
                <w:kern w:val="0"/>
                <w:sz w:val="23"/>
                <w:szCs w:val="23"/>
                <w:lang w:val="en-US" w:eastAsia="zh-CN" w:bidi="ar-SA"/>
              </w:rPr>
              <w:t>按规定预算决算信息公开</w:t>
            </w:r>
          </w:p>
        </w:tc>
        <w:tc>
          <w:tcPr>
            <w:tcW w:w="1307" w:type="dxa"/>
            <w:vAlign w:val="top"/>
          </w:tcPr>
          <w:p w14:paraId="4C2FB134">
            <w:pPr>
              <w:kinsoku w:val="0"/>
              <w:autoSpaceDE w:val="0"/>
              <w:autoSpaceDN w:val="0"/>
              <w:adjustRightInd w:val="0"/>
              <w:snapToGrid w:val="0"/>
              <w:spacing w:before="42" w:line="185" w:lineRule="auto"/>
              <w:ind w:left="544"/>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5</w:t>
            </w:r>
          </w:p>
        </w:tc>
        <w:tc>
          <w:tcPr>
            <w:tcW w:w="1163" w:type="dxa"/>
            <w:vAlign w:val="top"/>
          </w:tcPr>
          <w:p w14:paraId="1FD74A4E">
            <w:pPr>
              <w:kinsoku w:val="0"/>
              <w:autoSpaceDE w:val="0"/>
              <w:autoSpaceDN w:val="0"/>
              <w:adjustRightInd w:val="0"/>
              <w:snapToGrid w:val="0"/>
              <w:spacing w:before="42" w:line="185" w:lineRule="auto"/>
              <w:ind w:left="415"/>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5</w:t>
            </w:r>
          </w:p>
        </w:tc>
        <w:tc>
          <w:tcPr>
            <w:tcW w:w="4392" w:type="dxa"/>
            <w:vAlign w:val="top"/>
          </w:tcPr>
          <w:p w14:paraId="61474FAE">
            <w:pPr>
              <w:kinsoku w:val="0"/>
              <w:autoSpaceDE w:val="0"/>
              <w:autoSpaceDN w:val="0"/>
              <w:adjustRightInd w:val="0"/>
              <w:snapToGrid w:val="0"/>
              <w:spacing w:before="42" w:line="185" w:lineRule="auto"/>
              <w:jc w:val="left"/>
              <w:textAlignment w:val="baseline"/>
              <w:rPr>
                <w:rFonts w:hint="default" w:ascii="仿宋" w:hAnsi="仿宋" w:eastAsia="仿宋" w:cs="仿宋"/>
                <w:snapToGrid w:val="0"/>
                <w:color w:val="000000"/>
                <w:kern w:val="0"/>
                <w:sz w:val="23"/>
                <w:szCs w:val="23"/>
                <w:lang w:val="en-US" w:eastAsia="en-US" w:bidi="ar-SA"/>
              </w:rPr>
            </w:pPr>
            <w:r>
              <w:rPr>
                <w:rFonts w:hint="eastAsia" w:ascii="仿宋" w:hAnsi="仿宋" w:eastAsia="仿宋" w:cs="仿宋"/>
                <w:snapToGrid w:val="0"/>
                <w:color w:val="000000"/>
                <w:spacing w:val="-2"/>
                <w:kern w:val="0"/>
                <w:sz w:val="23"/>
                <w:szCs w:val="23"/>
                <w:lang w:val="en-US" w:eastAsia="zh-CN" w:bidi="ar-SA"/>
              </w:rPr>
              <w:t>预算决算信息公开及时</w:t>
            </w:r>
          </w:p>
        </w:tc>
        <w:tc>
          <w:tcPr>
            <w:tcW w:w="700" w:type="dxa"/>
            <w:vAlign w:val="top"/>
          </w:tcPr>
          <w:p w14:paraId="69B92502">
            <w:pPr>
              <w:kinsoku w:val="0"/>
              <w:autoSpaceDE w:val="0"/>
              <w:autoSpaceDN w:val="0"/>
              <w:adjustRightInd w:val="0"/>
              <w:snapToGrid w:val="0"/>
              <w:spacing w:before="42" w:line="185" w:lineRule="auto"/>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5</w:t>
            </w:r>
          </w:p>
        </w:tc>
        <w:tc>
          <w:tcPr>
            <w:tcW w:w="4015" w:type="dxa"/>
            <w:vAlign w:val="top"/>
          </w:tcPr>
          <w:p w14:paraId="6C9AFCBD">
            <w:pPr>
              <w:kinsoku w:val="0"/>
              <w:autoSpaceDE w:val="0"/>
              <w:autoSpaceDN w:val="0"/>
              <w:adjustRightInd w:val="0"/>
              <w:snapToGrid w:val="0"/>
              <w:spacing w:before="42" w:line="185" w:lineRule="auto"/>
              <w:ind w:firstLine="678" w:firstLineChars="300"/>
              <w:jc w:val="left"/>
              <w:textAlignment w:val="baseline"/>
              <w:rPr>
                <w:rFonts w:ascii="仿宋" w:hAnsi="仿宋" w:eastAsia="仿宋" w:cs="仿宋"/>
                <w:snapToGrid w:val="0"/>
                <w:color w:val="000000"/>
                <w:kern w:val="0"/>
                <w:sz w:val="23"/>
                <w:szCs w:val="23"/>
                <w:lang w:val="en-US" w:eastAsia="en-US" w:bidi="ar-SA"/>
              </w:rPr>
            </w:pPr>
            <w:r>
              <w:rPr>
                <w:rFonts w:hint="eastAsia" w:ascii="仿宋" w:hAnsi="仿宋" w:eastAsia="仿宋" w:cs="仿宋"/>
                <w:snapToGrid w:val="0"/>
                <w:color w:val="000000"/>
                <w:spacing w:val="-2"/>
                <w:kern w:val="0"/>
                <w:sz w:val="23"/>
                <w:szCs w:val="23"/>
                <w:lang w:val="en-US" w:eastAsia="zh-CN" w:bidi="ar-SA"/>
              </w:rPr>
              <w:t>预算决算信息公开及时</w:t>
            </w:r>
          </w:p>
        </w:tc>
      </w:tr>
    </w:tbl>
    <w:p w14:paraId="41F2B109">
      <w:pPr>
        <w:sectPr>
          <w:footerReference r:id="rId5" w:type="default"/>
          <w:pgSz w:w="16837" w:h="11905"/>
          <w:pgMar w:top="400" w:right="0" w:bottom="845" w:left="674" w:header="0" w:footer="602" w:gutter="0"/>
          <w:pgNumType w:fmt="decimal"/>
          <w:cols w:space="720" w:num="1"/>
        </w:sectPr>
      </w:pPr>
    </w:p>
    <w:tbl>
      <w:tblPr>
        <w:tblStyle w:val="8"/>
        <w:tblW w:w="1601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2"/>
        <w:gridCol w:w="686"/>
        <w:gridCol w:w="1221"/>
        <w:gridCol w:w="1777"/>
        <w:gridCol w:w="1307"/>
        <w:gridCol w:w="1163"/>
        <w:gridCol w:w="4392"/>
        <w:gridCol w:w="700"/>
        <w:gridCol w:w="4015"/>
        <w:gridCol w:w="260"/>
      </w:tblGrid>
      <w:tr w14:paraId="2748F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trPr>
        <w:tc>
          <w:tcPr>
            <w:tcW w:w="492" w:type="dxa"/>
            <w:vAlign w:val="top"/>
          </w:tcPr>
          <w:p w14:paraId="6A7DEB83">
            <w:pPr>
              <w:kinsoku w:val="0"/>
              <w:autoSpaceDE w:val="0"/>
              <w:autoSpaceDN w:val="0"/>
              <w:adjustRightInd w:val="0"/>
              <w:snapToGrid w:val="0"/>
              <w:spacing w:before="34" w:line="203" w:lineRule="auto"/>
              <w:ind w:left="56" w:right="33" w:firstLine="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6"/>
                <w:kern w:val="0"/>
                <w:sz w:val="20"/>
                <w:szCs w:val="20"/>
                <w:lang w:val="en-US" w:eastAsia="en-US" w:bidi="ar-SA"/>
              </w:rPr>
              <w:t>一级</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4"/>
                <w:kern w:val="0"/>
                <w:sz w:val="20"/>
                <w:szCs w:val="20"/>
                <w:lang w:val="en-US" w:eastAsia="en-US" w:bidi="ar-SA"/>
              </w:rPr>
              <w:t>指标</w:t>
            </w:r>
          </w:p>
        </w:tc>
        <w:tc>
          <w:tcPr>
            <w:tcW w:w="686" w:type="dxa"/>
            <w:vAlign w:val="top"/>
          </w:tcPr>
          <w:p w14:paraId="646987F0">
            <w:pPr>
              <w:kinsoku w:val="0"/>
              <w:autoSpaceDE w:val="0"/>
              <w:autoSpaceDN w:val="0"/>
              <w:adjustRightInd w:val="0"/>
              <w:snapToGrid w:val="0"/>
              <w:spacing w:before="34" w:line="203" w:lineRule="auto"/>
              <w:ind w:left="149" w:right="134" w:firstLine="6"/>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8"/>
                <w:kern w:val="0"/>
                <w:sz w:val="20"/>
                <w:szCs w:val="20"/>
                <w:lang w:val="en-US" w:eastAsia="en-US" w:bidi="ar-SA"/>
              </w:rPr>
              <w:t>二级</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4"/>
                <w:kern w:val="0"/>
                <w:sz w:val="20"/>
                <w:szCs w:val="20"/>
                <w:lang w:val="en-US" w:eastAsia="en-US" w:bidi="ar-SA"/>
              </w:rPr>
              <w:t>指标</w:t>
            </w:r>
          </w:p>
        </w:tc>
        <w:tc>
          <w:tcPr>
            <w:tcW w:w="1221" w:type="dxa"/>
            <w:vAlign w:val="top"/>
          </w:tcPr>
          <w:p w14:paraId="334912FB">
            <w:pPr>
              <w:kinsoku w:val="0"/>
              <w:autoSpaceDE w:val="0"/>
              <w:autoSpaceDN w:val="0"/>
              <w:adjustRightInd w:val="0"/>
              <w:snapToGrid w:val="0"/>
              <w:spacing w:before="153" w:line="224" w:lineRule="auto"/>
              <w:ind w:left="21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三级指标</w:t>
            </w:r>
          </w:p>
        </w:tc>
        <w:tc>
          <w:tcPr>
            <w:tcW w:w="1777" w:type="dxa"/>
            <w:vAlign w:val="top"/>
          </w:tcPr>
          <w:p w14:paraId="2E66F9D3">
            <w:pPr>
              <w:kinsoku w:val="0"/>
              <w:autoSpaceDE w:val="0"/>
              <w:autoSpaceDN w:val="0"/>
              <w:adjustRightInd w:val="0"/>
              <w:snapToGrid w:val="0"/>
              <w:spacing w:before="153" w:line="224" w:lineRule="auto"/>
              <w:ind w:left="39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年度指标值</w:t>
            </w:r>
          </w:p>
        </w:tc>
        <w:tc>
          <w:tcPr>
            <w:tcW w:w="1307" w:type="dxa"/>
            <w:vAlign w:val="top"/>
          </w:tcPr>
          <w:p w14:paraId="05DBBC6D">
            <w:pPr>
              <w:kinsoku w:val="0"/>
              <w:autoSpaceDE w:val="0"/>
              <w:autoSpaceDN w:val="0"/>
              <w:adjustRightInd w:val="0"/>
              <w:snapToGrid w:val="0"/>
              <w:spacing w:before="153" w:line="224" w:lineRule="auto"/>
              <w:ind w:left="161"/>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全年完成值</w:t>
            </w:r>
          </w:p>
        </w:tc>
        <w:tc>
          <w:tcPr>
            <w:tcW w:w="1163" w:type="dxa"/>
            <w:vAlign w:val="top"/>
          </w:tcPr>
          <w:p w14:paraId="6B296A16">
            <w:pPr>
              <w:kinsoku w:val="0"/>
              <w:autoSpaceDE w:val="0"/>
              <w:autoSpaceDN w:val="0"/>
              <w:adjustRightInd w:val="0"/>
              <w:snapToGrid w:val="0"/>
              <w:spacing w:before="152" w:line="225" w:lineRule="auto"/>
              <w:ind w:left="39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6"/>
                <w:kern w:val="0"/>
                <w:sz w:val="20"/>
                <w:szCs w:val="20"/>
                <w:lang w:val="en-US" w:eastAsia="en-US" w:bidi="ar-SA"/>
              </w:rPr>
              <w:t>分值</w:t>
            </w:r>
          </w:p>
        </w:tc>
        <w:tc>
          <w:tcPr>
            <w:tcW w:w="4392" w:type="dxa"/>
            <w:vAlign w:val="top"/>
          </w:tcPr>
          <w:p w14:paraId="23EE0CFF">
            <w:pPr>
              <w:kinsoku w:val="0"/>
              <w:autoSpaceDE w:val="0"/>
              <w:autoSpaceDN w:val="0"/>
              <w:adjustRightInd w:val="0"/>
              <w:snapToGrid w:val="0"/>
              <w:spacing w:before="153" w:line="224" w:lineRule="auto"/>
              <w:ind w:left="180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评分标准</w:t>
            </w:r>
          </w:p>
        </w:tc>
        <w:tc>
          <w:tcPr>
            <w:tcW w:w="700" w:type="dxa"/>
            <w:vAlign w:val="top"/>
          </w:tcPr>
          <w:p w14:paraId="37939250">
            <w:pPr>
              <w:kinsoku w:val="0"/>
              <w:autoSpaceDE w:val="0"/>
              <w:autoSpaceDN w:val="0"/>
              <w:adjustRightInd w:val="0"/>
              <w:snapToGrid w:val="0"/>
              <w:spacing w:before="153" w:line="224" w:lineRule="auto"/>
              <w:ind w:left="16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5"/>
                <w:kern w:val="0"/>
                <w:sz w:val="20"/>
                <w:szCs w:val="20"/>
                <w:lang w:val="en-US" w:eastAsia="en-US" w:bidi="ar-SA"/>
              </w:rPr>
              <w:t>得分</w:t>
            </w:r>
          </w:p>
        </w:tc>
        <w:tc>
          <w:tcPr>
            <w:tcW w:w="4275" w:type="dxa"/>
            <w:gridSpan w:val="2"/>
            <w:vAlign w:val="top"/>
          </w:tcPr>
          <w:p w14:paraId="7EF67262">
            <w:pPr>
              <w:kinsoku w:val="0"/>
              <w:autoSpaceDE w:val="0"/>
              <w:autoSpaceDN w:val="0"/>
              <w:adjustRightInd w:val="0"/>
              <w:snapToGrid w:val="0"/>
              <w:spacing w:before="153" w:line="223" w:lineRule="auto"/>
              <w:ind w:left="1309"/>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偏差及原因分析</w:t>
            </w:r>
          </w:p>
        </w:tc>
      </w:tr>
      <w:tr w14:paraId="1E8CD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5" w:hRule="atLeast"/>
        </w:trPr>
        <w:tc>
          <w:tcPr>
            <w:tcW w:w="492" w:type="dxa"/>
            <w:tcBorders>
              <w:bottom w:val="nil"/>
            </w:tcBorders>
            <w:vAlign w:val="top"/>
          </w:tcPr>
          <w:p w14:paraId="5F5FA618">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tcBorders>
              <w:bottom w:val="nil"/>
            </w:tcBorders>
            <w:vAlign w:val="top"/>
          </w:tcPr>
          <w:p w14:paraId="1094F76A">
            <w:pPr>
              <w:widowControl/>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eastAsia="en-US"/>
              </w:rPr>
            </w:pPr>
          </w:p>
          <w:p w14:paraId="646FF789">
            <w:pPr>
              <w:widowControl/>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eastAsia="en-US"/>
              </w:rPr>
            </w:pPr>
          </w:p>
          <w:p w14:paraId="2D20D614">
            <w:pPr>
              <w:widowControl/>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eastAsia="en-US"/>
              </w:rPr>
            </w:pPr>
          </w:p>
          <w:p w14:paraId="3A88F871">
            <w:pPr>
              <w:widowControl/>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eastAsia="en-US"/>
              </w:rPr>
            </w:pPr>
          </w:p>
          <w:p w14:paraId="7630E632">
            <w:pPr>
              <w:widowControl/>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eastAsia="en-US"/>
              </w:rPr>
            </w:pPr>
          </w:p>
          <w:p w14:paraId="4C518635">
            <w:pPr>
              <w:widowControl/>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eastAsia="en-US"/>
              </w:rPr>
            </w:pPr>
          </w:p>
          <w:p w14:paraId="231828AB">
            <w:pPr>
              <w:widowControl/>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eastAsia="en-US"/>
              </w:rPr>
            </w:pPr>
          </w:p>
          <w:p w14:paraId="535DEFE4">
            <w:pPr>
              <w:widowControl/>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eastAsia="en-US"/>
              </w:rPr>
            </w:pPr>
          </w:p>
          <w:p w14:paraId="3C5D0BEC">
            <w:pPr>
              <w:widowControl/>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eastAsia="en-US"/>
              </w:rPr>
            </w:pPr>
          </w:p>
          <w:p w14:paraId="6643AEF3">
            <w:pPr>
              <w:widowControl/>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eastAsia="en-US"/>
              </w:rPr>
            </w:pPr>
          </w:p>
          <w:p w14:paraId="56CD424E">
            <w:pPr>
              <w:widowControl/>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eastAsia="en-US"/>
              </w:rPr>
            </w:pPr>
          </w:p>
          <w:p w14:paraId="0C06744D">
            <w:pPr>
              <w:widowControl/>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eastAsia="en-US"/>
              </w:rPr>
            </w:pPr>
          </w:p>
          <w:p w14:paraId="3AC0CE1C">
            <w:pPr>
              <w:kinsoku w:val="0"/>
              <w:autoSpaceDE w:val="0"/>
              <w:autoSpaceDN w:val="0"/>
              <w:adjustRightInd w:val="0"/>
              <w:snapToGrid w:val="0"/>
              <w:spacing w:before="65" w:line="224" w:lineRule="auto"/>
              <w:ind w:left="47" w:right="32" w:firstLine="103"/>
              <w:jc w:val="both"/>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5"/>
                <w:kern w:val="0"/>
                <w:sz w:val="20"/>
                <w:szCs w:val="20"/>
                <w:lang w:val="en-US" w:eastAsia="en-US" w:bidi="ar-SA"/>
              </w:rPr>
              <w:t>产出</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38"/>
                <w:kern w:val="0"/>
                <w:sz w:val="20"/>
                <w:szCs w:val="20"/>
                <w:lang w:val="en-US" w:eastAsia="en-US" w:bidi="ar-SA"/>
              </w:rPr>
              <w:t xml:space="preserve">数量 </w:t>
            </w:r>
            <w:r>
              <w:rPr>
                <w:rFonts w:ascii="仿宋" w:hAnsi="仿宋" w:eastAsia="仿宋" w:cs="仿宋"/>
                <w:snapToGrid w:val="0"/>
                <w:color w:val="000000"/>
                <w:spacing w:val="-2"/>
                <w:kern w:val="0"/>
                <w:sz w:val="20"/>
                <w:szCs w:val="20"/>
                <w:lang w:val="en-US" w:eastAsia="en-US" w:bidi="ar-SA"/>
              </w:rPr>
              <w:t>（1</w:t>
            </w:r>
            <w:r>
              <w:rPr>
                <w:rFonts w:hint="eastAsia" w:ascii="仿宋" w:hAnsi="仿宋" w:eastAsia="仿宋" w:cs="仿宋"/>
                <w:snapToGrid w:val="0"/>
                <w:color w:val="000000"/>
                <w:spacing w:val="-2"/>
                <w:kern w:val="0"/>
                <w:sz w:val="20"/>
                <w:szCs w:val="20"/>
                <w:lang w:val="en-US" w:eastAsia="zh-CN" w:bidi="ar-SA"/>
              </w:rPr>
              <w:t>5</w:t>
            </w:r>
            <w:r>
              <w:rPr>
                <w:rFonts w:ascii="仿宋" w:hAnsi="仿宋" w:eastAsia="仿宋" w:cs="仿宋"/>
                <w:snapToGrid w:val="0"/>
                <w:color w:val="000000"/>
                <w:spacing w:val="-2"/>
                <w:kern w:val="0"/>
                <w:sz w:val="20"/>
                <w:szCs w:val="20"/>
                <w:lang w:val="en-US" w:eastAsia="en-US" w:bidi="ar-SA"/>
              </w:rPr>
              <w:t>分</w:t>
            </w:r>
          </w:p>
          <w:p w14:paraId="6960DE84">
            <w:pPr>
              <w:kinsoku w:val="0"/>
              <w:autoSpaceDE w:val="0"/>
              <w:autoSpaceDN w:val="0"/>
              <w:adjustRightInd w:val="0"/>
              <w:snapToGrid w:val="0"/>
              <w:spacing w:line="225" w:lineRule="auto"/>
              <w:ind w:left="266"/>
              <w:jc w:val="left"/>
              <w:textAlignment w:val="baseline"/>
              <w:rPr>
                <w:rFonts w:ascii="仿宋" w:hAnsi="仿宋" w:eastAsia="仿宋" w:cs="仿宋"/>
                <w:snapToGrid w:val="0"/>
                <w:color w:val="000000"/>
                <w:kern w:val="0"/>
                <w:sz w:val="20"/>
                <w:szCs w:val="20"/>
                <w:lang w:val="en-US" w:eastAsia="en-US" w:bidi="ar-SA"/>
              </w:rPr>
            </w:pPr>
          </w:p>
        </w:tc>
        <w:tc>
          <w:tcPr>
            <w:tcW w:w="1221" w:type="dxa"/>
            <w:vAlign w:val="top"/>
          </w:tcPr>
          <w:p w14:paraId="26EA0CC9">
            <w:pPr>
              <w:kinsoku w:val="0"/>
              <w:autoSpaceDE w:val="0"/>
              <w:autoSpaceDN w:val="0"/>
              <w:adjustRightInd w:val="0"/>
              <w:snapToGrid w:val="0"/>
              <w:spacing w:before="272" w:line="224" w:lineRule="auto"/>
              <w:ind w:left="315" w:right="45" w:hanging="26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工程建设</w:t>
            </w:r>
            <w:r>
              <w:rPr>
                <w:rFonts w:ascii="仿宋" w:hAnsi="仿宋" w:eastAsia="仿宋" w:cs="仿宋"/>
                <w:snapToGrid w:val="0"/>
                <w:color w:val="000000"/>
                <w:spacing w:val="-2"/>
                <w:kern w:val="0"/>
                <w:sz w:val="20"/>
                <w:szCs w:val="20"/>
                <w:lang w:val="en-US" w:eastAsia="en-US" w:bidi="ar-SA"/>
              </w:rPr>
              <w:t>任务数</w:t>
            </w:r>
          </w:p>
        </w:tc>
        <w:tc>
          <w:tcPr>
            <w:tcW w:w="1777" w:type="dxa"/>
            <w:vAlign w:val="top"/>
          </w:tcPr>
          <w:p w14:paraId="473093ED">
            <w:pPr>
              <w:widowControl/>
              <w:kinsoku w:val="0"/>
              <w:autoSpaceDE w:val="0"/>
              <w:autoSpaceDN w:val="0"/>
              <w:adjustRightInd w:val="0"/>
              <w:snapToGrid w:val="0"/>
              <w:spacing w:line="325" w:lineRule="auto"/>
              <w:jc w:val="left"/>
              <w:textAlignment w:val="baseline"/>
              <w:rPr>
                <w:rFonts w:ascii="Arial" w:hAnsi="Arial" w:eastAsia="Arial" w:cs="Arial"/>
                <w:snapToGrid w:val="0"/>
                <w:color w:val="000000"/>
                <w:kern w:val="0"/>
                <w:sz w:val="21"/>
                <w:szCs w:val="21"/>
                <w:lang w:eastAsia="en-US"/>
              </w:rPr>
            </w:pPr>
          </w:p>
          <w:p w14:paraId="3744200F">
            <w:pPr>
              <w:kinsoku w:val="0"/>
              <w:autoSpaceDE w:val="0"/>
              <w:autoSpaceDN w:val="0"/>
              <w:adjustRightInd w:val="0"/>
              <w:snapToGrid w:val="0"/>
              <w:spacing w:before="65" w:line="225" w:lineRule="auto"/>
              <w:ind w:left="659"/>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8"/>
                <w:kern w:val="0"/>
                <w:sz w:val="20"/>
                <w:szCs w:val="20"/>
                <w:lang w:val="en-US" w:eastAsia="en-US" w:bidi="ar-SA"/>
              </w:rPr>
              <w:t>≥</w:t>
            </w:r>
            <w:r>
              <w:rPr>
                <w:rFonts w:hint="eastAsia" w:ascii="仿宋" w:hAnsi="仿宋" w:eastAsia="仿宋" w:cs="仿宋"/>
                <w:snapToGrid w:val="0"/>
                <w:color w:val="000000"/>
                <w:spacing w:val="-8"/>
                <w:kern w:val="0"/>
                <w:sz w:val="20"/>
                <w:szCs w:val="20"/>
                <w:lang w:val="en-US" w:eastAsia="zh-CN" w:bidi="ar-SA"/>
              </w:rPr>
              <w:t>6</w:t>
            </w:r>
            <w:r>
              <w:rPr>
                <w:rFonts w:ascii="仿宋" w:hAnsi="仿宋" w:eastAsia="仿宋" w:cs="仿宋"/>
                <w:snapToGrid w:val="0"/>
                <w:color w:val="000000"/>
                <w:spacing w:val="-8"/>
                <w:kern w:val="0"/>
                <w:sz w:val="20"/>
                <w:szCs w:val="20"/>
                <w:lang w:val="en-US" w:eastAsia="en-US" w:bidi="ar-SA"/>
              </w:rPr>
              <w:t>个</w:t>
            </w:r>
          </w:p>
        </w:tc>
        <w:tc>
          <w:tcPr>
            <w:tcW w:w="1307" w:type="dxa"/>
            <w:vAlign w:val="top"/>
          </w:tcPr>
          <w:p w14:paraId="1D33A48B">
            <w:pPr>
              <w:widowControl/>
              <w:kinsoku w:val="0"/>
              <w:autoSpaceDE w:val="0"/>
              <w:autoSpaceDN w:val="0"/>
              <w:adjustRightInd w:val="0"/>
              <w:snapToGrid w:val="0"/>
              <w:spacing w:line="300" w:lineRule="auto"/>
              <w:jc w:val="left"/>
              <w:textAlignment w:val="baseline"/>
              <w:rPr>
                <w:rFonts w:ascii="Arial" w:hAnsi="Arial" w:eastAsia="Arial" w:cs="Arial"/>
                <w:snapToGrid w:val="0"/>
                <w:color w:val="000000"/>
                <w:kern w:val="0"/>
                <w:sz w:val="21"/>
                <w:szCs w:val="21"/>
                <w:lang w:eastAsia="en-US"/>
              </w:rPr>
            </w:pPr>
          </w:p>
          <w:p w14:paraId="44EB966D">
            <w:pPr>
              <w:kinsoku w:val="0"/>
              <w:autoSpaceDE w:val="0"/>
              <w:autoSpaceDN w:val="0"/>
              <w:adjustRightInd w:val="0"/>
              <w:snapToGrid w:val="0"/>
              <w:spacing w:before="75" w:line="326" w:lineRule="exact"/>
              <w:ind w:left="544"/>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达标</w:t>
            </w:r>
          </w:p>
        </w:tc>
        <w:tc>
          <w:tcPr>
            <w:tcW w:w="1163" w:type="dxa"/>
            <w:vAlign w:val="top"/>
          </w:tcPr>
          <w:p w14:paraId="4E2324FB">
            <w:pPr>
              <w:widowControl/>
              <w:kinsoku w:val="0"/>
              <w:autoSpaceDE w:val="0"/>
              <w:autoSpaceDN w:val="0"/>
              <w:adjustRightInd w:val="0"/>
              <w:snapToGrid w:val="0"/>
              <w:spacing w:line="359" w:lineRule="auto"/>
              <w:jc w:val="left"/>
              <w:textAlignment w:val="baseline"/>
              <w:rPr>
                <w:rFonts w:ascii="Arial" w:hAnsi="Arial" w:eastAsia="Arial" w:cs="Arial"/>
                <w:snapToGrid w:val="0"/>
                <w:color w:val="000000"/>
                <w:kern w:val="0"/>
                <w:sz w:val="21"/>
                <w:szCs w:val="21"/>
                <w:lang w:eastAsia="en-US"/>
              </w:rPr>
            </w:pPr>
          </w:p>
          <w:p w14:paraId="21B30BF0">
            <w:pPr>
              <w:kinsoku w:val="0"/>
              <w:autoSpaceDE w:val="0"/>
              <w:autoSpaceDN w:val="0"/>
              <w:adjustRightInd w:val="0"/>
              <w:snapToGrid w:val="0"/>
              <w:spacing w:before="65" w:line="182" w:lineRule="auto"/>
              <w:ind w:left="552"/>
              <w:jc w:val="left"/>
              <w:textAlignment w:val="baseline"/>
              <w:rPr>
                <w:rFonts w:hint="default"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kern w:val="0"/>
                <w:sz w:val="20"/>
                <w:szCs w:val="20"/>
                <w:lang w:val="en-US" w:eastAsia="zh-CN" w:bidi="ar-SA"/>
              </w:rPr>
              <w:t>15</w:t>
            </w:r>
          </w:p>
        </w:tc>
        <w:tc>
          <w:tcPr>
            <w:tcW w:w="4392" w:type="dxa"/>
            <w:vAlign w:val="top"/>
          </w:tcPr>
          <w:p w14:paraId="3CC9C97E">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粮食产量达标率：经核实，2023年全县粮食产量达标率</w:t>
            </w:r>
          </w:p>
          <w:p w14:paraId="7BCFE587">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 15.72 万吨/15.3 万吨* 100%=102.75% ，达到目标值得 100%权重分。</w:t>
            </w:r>
          </w:p>
          <w:p w14:paraId="2CBEF766">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粮食播种面积达标率：经核实，2023 年全县粮食播种面积达 标率=42.48 万亩/42.42 万亩* 100%=100.14%，达到目标值得 100%权重分。</w:t>
            </w:r>
          </w:p>
          <w:p w14:paraId="341EDBA3">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（2）乡村建设</w:t>
            </w:r>
          </w:p>
          <w:p w14:paraId="3BD4BD6F">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农村人居环境整治项目完成率：经核实，2023 年农村人居环境整治项目完成率=100% ，达到目标值得 100%权重分。</w:t>
            </w:r>
          </w:p>
          <w:p w14:paraId="734D9C02">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乡村户厕整改完成率：经核实，2022 年乡村户厕整改完成率= 100%达到目标值，得 100%权重分。</w:t>
            </w:r>
          </w:p>
          <w:p w14:paraId="74BE957A">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乡村星级民宿开发数量：经核实，2023年全县推介星级民宿1 个，达到目标值得 100%权重分。</w:t>
            </w:r>
          </w:p>
          <w:p w14:paraId="199C558B">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（3）高标准农田建设</w:t>
            </w:r>
          </w:p>
          <w:p w14:paraId="63462867">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高标准农田建设完成率：经核实，县2022年高标准农田建设项目一审还未结束，为达到目标值，得 50%权重分。</w:t>
            </w:r>
          </w:p>
          <w:p w14:paraId="5A4F1ACD">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（4）农业生产安全监督</w:t>
            </w:r>
          </w:p>
          <w:p w14:paraId="562A658F">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 xml:space="preserve"> 动物检疫工作完成率：经核实，全县动物检疫工作均按期完成，完成率100% ，达到目标值得 100%权重分。</w:t>
            </w:r>
          </w:p>
          <w:p w14:paraId="7E58DF7F">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农机生产安全检查工作完成率：经核实，全县农机生产安全检查工作均按时完成，完成率 100% ，达到目标值，得 100%权重分。</w:t>
            </w:r>
          </w:p>
          <w:p w14:paraId="18DA6282">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（5）茶叶、油菜种植业高效发展</w:t>
            </w:r>
          </w:p>
          <w:p w14:paraId="215D2E15">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茶叶核心区建设完成率：经核实，2023年茶叶核心区项目建设已完成，完成率=100% ，该项得 100%权重分。</w:t>
            </w:r>
          </w:p>
          <w:p w14:paraId="00738ED5">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油菜种植完成率：经核实，2023 年县完成油菜种植核心面积1.3 万亩，完成目标，完成率 100% ，该项得 100%权重分。</w:t>
            </w:r>
          </w:p>
          <w:p w14:paraId="4EC75644">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（6）惠农政策推广</w:t>
            </w:r>
          </w:p>
          <w:p w14:paraId="27840740">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农机购置补贴发放率 ： 经核实，农机购置补贴发放率 = 1297.9818 万/1631.3267 万* 100%=79.57%，未达到目标值，根据评分标准该项不得分。</w:t>
            </w:r>
          </w:p>
          <w:p w14:paraId="2ADE0961">
            <w:pPr>
              <w:keepNext w:val="0"/>
              <w:keepLines w:val="0"/>
              <w:pageBreakBefore w:val="0"/>
              <w:kinsoku w:val="0"/>
              <w:wordWrap/>
              <w:overflowPunct/>
              <w:topLinePunct w:val="0"/>
              <w:autoSpaceDE w:val="0"/>
              <w:autoSpaceDN w:val="0"/>
              <w:bidi w:val="0"/>
              <w:adjustRightInd w:val="0"/>
              <w:snapToGrid w:val="0"/>
              <w:spacing w:line="240" w:lineRule="exact"/>
              <w:jc w:val="left"/>
              <w:textAlignment w:val="baseline"/>
              <w:rPr>
                <w:rFonts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耕地地力补贴发放率：经核实，耕地地力补贴发放率=3122 万/3122 万* 100%=100% ，达到目标值，该项得满分。</w:t>
            </w:r>
          </w:p>
        </w:tc>
        <w:tc>
          <w:tcPr>
            <w:tcW w:w="700" w:type="dxa"/>
            <w:vAlign w:val="top"/>
          </w:tcPr>
          <w:p w14:paraId="5C602DF1">
            <w:pPr>
              <w:keepNext w:val="0"/>
              <w:keepLines w:val="0"/>
              <w:pageBreakBefore w:val="0"/>
              <w:widowControl/>
              <w:kinsoku w:val="0"/>
              <w:wordWrap/>
              <w:overflowPunct/>
              <w:topLinePunct w:val="0"/>
              <w:autoSpaceDE w:val="0"/>
              <w:autoSpaceDN w:val="0"/>
              <w:bidi w:val="0"/>
              <w:adjustRightInd w:val="0"/>
              <w:snapToGrid w:val="0"/>
              <w:spacing w:line="240" w:lineRule="exact"/>
              <w:jc w:val="left"/>
              <w:textAlignment w:val="baseline"/>
              <w:rPr>
                <w:rFonts w:ascii="Arial" w:hAnsi="Arial" w:eastAsia="Arial" w:cs="Arial"/>
                <w:snapToGrid w:val="0"/>
                <w:color w:val="000000"/>
                <w:kern w:val="0"/>
                <w:sz w:val="21"/>
                <w:szCs w:val="21"/>
                <w:lang w:eastAsia="en-US"/>
              </w:rPr>
            </w:pPr>
          </w:p>
          <w:p w14:paraId="32BC2CC1">
            <w:pPr>
              <w:keepNext w:val="0"/>
              <w:keepLines w:val="0"/>
              <w:pageBreakBefore w:val="0"/>
              <w:kinsoku w:val="0"/>
              <w:wordWrap/>
              <w:overflowPunct/>
              <w:topLinePunct w:val="0"/>
              <w:autoSpaceDE w:val="0"/>
              <w:autoSpaceDN w:val="0"/>
              <w:bidi w:val="0"/>
              <w:adjustRightInd w:val="0"/>
              <w:snapToGrid w:val="0"/>
              <w:spacing w:line="240" w:lineRule="exact"/>
              <w:ind w:left="246"/>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13</w:t>
            </w:r>
          </w:p>
        </w:tc>
        <w:tc>
          <w:tcPr>
            <w:tcW w:w="4275" w:type="dxa"/>
            <w:gridSpan w:val="2"/>
            <w:vAlign w:val="top"/>
          </w:tcPr>
          <w:p w14:paraId="07AE4155">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粮食产量达标率：经核实，2023年全县粮食产量达标率= 15.72 万吨/15.3 万吨* 00%=102.75% ，达到目标值得 100%权重分。</w:t>
            </w:r>
          </w:p>
          <w:p w14:paraId="007C8A97">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粮食播种面积达标率：经核实，2023 年全县粮食播种面积达 标率=42.48 万亩/42.42 万亩* 100%=100.14%，达到目标值得 100%权重分。</w:t>
            </w:r>
          </w:p>
          <w:p w14:paraId="70A05FB0">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（2）乡村建设</w:t>
            </w:r>
          </w:p>
          <w:p w14:paraId="48223B61">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农村人居环境整治项目完成率：经核实，2023 年农村人居环境整治项目完成率=100% ，达到目标值得 100%权重分。</w:t>
            </w:r>
          </w:p>
          <w:p w14:paraId="7BEC9162">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乡村户厕整改完成率：经核实，2022 年乡村户厕整改完成率= 100%达到目标值，得 100%权重分。</w:t>
            </w:r>
          </w:p>
          <w:p w14:paraId="03B42772">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乡村星级民宿开发数量：经核实，2023年全县推介星级民宿1 个，达到目标值得 100%权重分。</w:t>
            </w:r>
          </w:p>
          <w:p w14:paraId="52C595D7">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（3）高标准农田建设</w:t>
            </w:r>
          </w:p>
          <w:p w14:paraId="65186131">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高标准农田建设完成率：经核实，县2022年高标准农田建设项目一审还未结束，为达到目标值，得 50%权重分。</w:t>
            </w:r>
          </w:p>
          <w:p w14:paraId="3A2D1875">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（4）农业生产安全监督</w:t>
            </w:r>
          </w:p>
          <w:p w14:paraId="26CEDD3E">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 xml:space="preserve"> 动物检疫工作完成率：经核实，全县动物检疫工作均按期完成，完成率100% ，达到目标值得 100%权重分。</w:t>
            </w:r>
          </w:p>
          <w:p w14:paraId="636B3D72">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农机生产安全检查工作完成率：经核实，全县农机生产安全检查工作均按时完成，完成率 100% ，达到目标值，得 100%权重分。</w:t>
            </w:r>
          </w:p>
          <w:p w14:paraId="4C19F38F">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（5）茶叶、油菜种植业高效发展</w:t>
            </w:r>
          </w:p>
          <w:p w14:paraId="251D54FD">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茶叶核心区建设完成率：经核实，2023年茶叶核心区项目建设已完成，完成率=100% ，该项得 100%权重分。</w:t>
            </w:r>
          </w:p>
          <w:p w14:paraId="3C1401F2">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油菜种植完成率：经核实，2023 年县完成油菜种植核心面积1.3 万亩，完成目标，完成率 100% ，该项得 100%权重分。</w:t>
            </w:r>
          </w:p>
          <w:p w14:paraId="51B72434">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（6）惠农政策推广</w:t>
            </w:r>
          </w:p>
          <w:p w14:paraId="6D95026F">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hint="eastAsia"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农机购置补贴发放率 ： 经核实，农机购置补贴发放率 = 1297.9818 万/1631.3267 万* 100%=79.57%，未达到目标值，根据评分标准该项不得分。</w:t>
            </w:r>
          </w:p>
          <w:p w14:paraId="2C4BCE5B">
            <w:pPr>
              <w:keepNext w:val="0"/>
              <w:keepLines w:val="0"/>
              <w:pageBreakBefore w:val="0"/>
              <w:widowControl w:val="0"/>
              <w:kinsoku w:val="0"/>
              <w:wordWrap/>
              <w:overflowPunct/>
              <w:topLinePunct w:val="0"/>
              <w:autoSpaceDE w:val="0"/>
              <w:autoSpaceDN w:val="0"/>
              <w:bidi w:val="0"/>
              <w:adjustRightInd w:val="0"/>
              <w:snapToGrid w:val="0"/>
              <w:spacing w:line="240" w:lineRule="exact"/>
              <w:ind w:left="85" w:right="62" w:firstLine="28"/>
              <w:jc w:val="left"/>
              <w:textAlignment w:val="baseline"/>
              <w:rPr>
                <w:rFonts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en-US" w:bidi="ar-SA"/>
              </w:rPr>
              <w:t>耕地地力补贴发放率：经核实，耕地地力补贴发放率=3122 万/3122 万* 100%=100% ，达到目标值，该项得满分。</w:t>
            </w:r>
          </w:p>
        </w:tc>
      </w:tr>
      <w:tr w14:paraId="5B203F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60" w:type="dxa"/>
          <w:trHeight w:val="484" w:hRule="atLeast"/>
        </w:trPr>
        <w:tc>
          <w:tcPr>
            <w:tcW w:w="492" w:type="dxa"/>
            <w:vAlign w:val="top"/>
          </w:tcPr>
          <w:p w14:paraId="250CF656">
            <w:pPr>
              <w:kinsoku w:val="0"/>
              <w:autoSpaceDE w:val="0"/>
              <w:autoSpaceDN w:val="0"/>
              <w:adjustRightInd w:val="0"/>
              <w:snapToGrid w:val="0"/>
              <w:spacing w:before="34" w:line="203" w:lineRule="auto"/>
              <w:ind w:left="56" w:right="33" w:firstLine="3"/>
              <w:jc w:val="left"/>
              <w:textAlignment w:val="baseline"/>
              <w:rPr>
                <w:rFonts w:ascii="仿宋" w:hAnsi="仿宋" w:eastAsia="仿宋" w:cs="仿宋"/>
                <w:snapToGrid w:val="0"/>
                <w:color w:val="000000"/>
                <w:kern w:val="0"/>
                <w:sz w:val="20"/>
                <w:szCs w:val="20"/>
                <w:lang w:val="en-US" w:eastAsia="en-US" w:bidi="ar-SA"/>
              </w:rPr>
            </w:pPr>
            <w:bookmarkStart w:id="51" w:name="bookmark4"/>
            <w:bookmarkEnd w:id="51"/>
            <w:r>
              <w:rPr>
                <w:rFonts w:ascii="仿宋" w:hAnsi="仿宋" w:eastAsia="仿宋" w:cs="仿宋"/>
                <w:snapToGrid w:val="0"/>
                <w:color w:val="000000"/>
                <w:spacing w:val="-6"/>
                <w:kern w:val="0"/>
                <w:sz w:val="20"/>
                <w:szCs w:val="20"/>
                <w:lang w:val="en-US" w:eastAsia="en-US" w:bidi="ar-SA"/>
              </w:rPr>
              <w:t>一级</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4"/>
                <w:kern w:val="0"/>
                <w:sz w:val="20"/>
                <w:szCs w:val="20"/>
                <w:lang w:val="en-US" w:eastAsia="en-US" w:bidi="ar-SA"/>
              </w:rPr>
              <w:t>指标</w:t>
            </w:r>
          </w:p>
        </w:tc>
        <w:tc>
          <w:tcPr>
            <w:tcW w:w="686" w:type="dxa"/>
            <w:vAlign w:val="top"/>
          </w:tcPr>
          <w:p w14:paraId="656C00AC">
            <w:pPr>
              <w:kinsoku w:val="0"/>
              <w:autoSpaceDE w:val="0"/>
              <w:autoSpaceDN w:val="0"/>
              <w:adjustRightInd w:val="0"/>
              <w:snapToGrid w:val="0"/>
              <w:spacing w:before="34" w:line="203" w:lineRule="auto"/>
              <w:ind w:left="149" w:right="134" w:firstLine="6"/>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8"/>
                <w:kern w:val="0"/>
                <w:sz w:val="20"/>
                <w:szCs w:val="20"/>
                <w:lang w:val="en-US" w:eastAsia="en-US" w:bidi="ar-SA"/>
              </w:rPr>
              <w:t>二级</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4"/>
                <w:kern w:val="0"/>
                <w:sz w:val="20"/>
                <w:szCs w:val="20"/>
                <w:lang w:val="en-US" w:eastAsia="en-US" w:bidi="ar-SA"/>
              </w:rPr>
              <w:t>指标</w:t>
            </w:r>
          </w:p>
        </w:tc>
        <w:tc>
          <w:tcPr>
            <w:tcW w:w="1221" w:type="dxa"/>
            <w:vAlign w:val="top"/>
          </w:tcPr>
          <w:p w14:paraId="7D684693">
            <w:pPr>
              <w:kinsoku w:val="0"/>
              <w:autoSpaceDE w:val="0"/>
              <w:autoSpaceDN w:val="0"/>
              <w:adjustRightInd w:val="0"/>
              <w:snapToGrid w:val="0"/>
              <w:spacing w:before="153" w:line="224" w:lineRule="auto"/>
              <w:ind w:left="21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三级指标</w:t>
            </w:r>
          </w:p>
        </w:tc>
        <w:tc>
          <w:tcPr>
            <w:tcW w:w="1777" w:type="dxa"/>
            <w:vAlign w:val="top"/>
          </w:tcPr>
          <w:p w14:paraId="674C35F6">
            <w:pPr>
              <w:kinsoku w:val="0"/>
              <w:autoSpaceDE w:val="0"/>
              <w:autoSpaceDN w:val="0"/>
              <w:adjustRightInd w:val="0"/>
              <w:snapToGrid w:val="0"/>
              <w:spacing w:before="153" w:line="224" w:lineRule="auto"/>
              <w:ind w:left="39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年度指标值</w:t>
            </w:r>
          </w:p>
        </w:tc>
        <w:tc>
          <w:tcPr>
            <w:tcW w:w="1307" w:type="dxa"/>
            <w:vAlign w:val="top"/>
          </w:tcPr>
          <w:p w14:paraId="044F6EE3">
            <w:pPr>
              <w:kinsoku w:val="0"/>
              <w:autoSpaceDE w:val="0"/>
              <w:autoSpaceDN w:val="0"/>
              <w:adjustRightInd w:val="0"/>
              <w:snapToGrid w:val="0"/>
              <w:spacing w:before="153" w:line="224" w:lineRule="auto"/>
              <w:ind w:left="161"/>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全年完成值</w:t>
            </w:r>
          </w:p>
        </w:tc>
        <w:tc>
          <w:tcPr>
            <w:tcW w:w="1163" w:type="dxa"/>
            <w:vAlign w:val="top"/>
          </w:tcPr>
          <w:p w14:paraId="087C00AF">
            <w:pPr>
              <w:kinsoku w:val="0"/>
              <w:autoSpaceDE w:val="0"/>
              <w:autoSpaceDN w:val="0"/>
              <w:adjustRightInd w:val="0"/>
              <w:snapToGrid w:val="0"/>
              <w:spacing w:before="152" w:line="225" w:lineRule="auto"/>
              <w:ind w:left="39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6"/>
                <w:kern w:val="0"/>
                <w:sz w:val="20"/>
                <w:szCs w:val="20"/>
                <w:lang w:val="en-US" w:eastAsia="en-US" w:bidi="ar-SA"/>
              </w:rPr>
              <w:t>分值</w:t>
            </w:r>
          </w:p>
        </w:tc>
        <w:tc>
          <w:tcPr>
            <w:tcW w:w="4392" w:type="dxa"/>
            <w:vAlign w:val="top"/>
          </w:tcPr>
          <w:p w14:paraId="2280B60B">
            <w:pPr>
              <w:kinsoku w:val="0"/>
              <w:autoSpaceDE w:val="0"/>
              <w:autoSpaceDN w:val="0"/>
              <w:adjustRightInd w:val="0"/>
              <w:snapToGrid w:val="0"/>
              <w:spacing w:before="153" w:line="224" w:lineRule="auto"/>
              <w:ind w:left="180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评分标准</w:t>
            </w:r>
          </w:p>
        </w:tc>
        <w:tc>
          <w:tcPr>
            <w:tcW w:w="700" w:type="dxa"/>
            <w:vAlign w:val="top"/>
          </w:tcPr>
          <w:p w14:paraId="6E233F7E">
            <w:pPr>
              <w:kinsoku w:val="0"/>
              <w:autoSpaceDE w:val="0"/>
              <w:autoSpaceDN w:val="0"/>
              <w:adjustRightInd w:val="0"/>
              <w:snapToGrid w:val="0"/>
              <w:spacing w:before="153" w:line="224" w:lineRule="auto"/>
              <w:ind w:left="16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5"/>
                <w:kern w:val="0"/>
                <w:sz w:val="20"/>
                <w:szCs w:val="20"/>
                <w:lang w:val="en-US" w:eastAsia="en-US" w:bidi="ar-SA"/>
              </w:rPr>
              <w:t>得分</w:t>
            </w:r>
          </w:p>
        </w:tc>
        <w:tc>
          <w:tcPr>
            <w:tcW w:w="4015" w:type="dxa"/>
            <w:vAlign w:val="top"/>
          </w:tcPr>
          <w:p w14:paraId="570F996C">
            <w:pPr>
              <w:kinsoku w:val="0"/>
              <w:autoSpaceDE w:val="0"/>
              <w:autoSpaceDN w:val="0"/>
              <w:adjustRightInd w:val="0"/>
              <w:snapToGrid w:val="0"/>
              <w:spacing w:before="153" w:line="223" w:lineRule="auto"/>
              <w:ind w:left="1309"/>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偏差及原因分析</w:t>
            </w:r>
          </w:p>
        </w:tc>
      </w:tr>
      <w:tr w14:paraId="4BC85F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60" w:type="dxa"/>
          <w:trHeight w:val="894" w:hRule="atLeast"/>
        </w:trPr>
        <w:tc>
          <w:tcPr>
            <w:tcW w:w="492" w:type="dxa"/>
            <w:vMerge w:val="restart"/>
            <w:tcBorders>
              <w:bottom w:val="nil"/>
            </w:tcBorders>
            <w:vAlign w:val="top"/>
          </w:tcPr>
          <w:p w14:paraId="71C715E4">
            <w:pPr>
              <w:widowControl/>
              <w:kinsoku w:val="0"/>
              <w:autoSpaceDE w:val="0"/>
              <w:autoSpaceDN w:val="0"/>
              <w:adjustRightInd w:val="0"/>
              <w:snapToGrid w:val="0"/>
              <w:spacing w:line="273" w:lineRule="auto"/>
              <w:jc w:val="left"/>
              <w:textAlignment w:val="baseline"/>
              <w:rPr>
                <w:rFonts w:ascii="Arial" w:hAnsi="Arial" w:eastAsia="Arial" w:cs="Arial"/>
                <w:snapToGrid w:val="0"/>
                <w:color w:val="000000"/>
                <w:kern w:val="0"/>
                <w:sz w:val="21"/>
                <w:szCs w:val="21"/>
                <w:lang w:eastAsia="en-US"/>
              </w:rPr>
            </w:pPr>
          </w:p>
          <w:p w14:paraId="6A303720">
            <w:pPr>
              <w:kinsoku w:val="0"/>
              <w:autoSpaceDE w:val="0"/>
              <w:autoSpaceDN w:val="0"/>
              <w:adjustRightInd w:val="0"/>
              <w:snapToGrid w:val="0"/>
              <w:spacing w:before="65" w:line="224" w:lineRule="auto"/>
              <w:ind w:left="15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部</w:t>
            </w:r>
          </w:p>
          <w:p w14:paraId="545BBDA8">
            <w:pPr>
              <w:kinsoku w:val="0"/>
              <w:autoSpaceDE w:val="0"/>
              <w:autoSpaceDN w:val="0"/>
              <w:adjustRightInd w:val="0"/>
              <w:snapToGrid w:val="0"/>
              <w:spacing w:line="223" w:lineRule="auto"/>
              <w:ind w:left="176"/>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门</w:t>
            </w:r>
          </w:p>
          <w:p w14:paraId="4EF49BD8">
            <w:pPr>
              <w:kinsoku w:val="0"/>
              <w:autoSpaceDE w:val="0"/>
              <w:autoSpaceDN w:val="0"/>
              <w:adjustRightInd w:val="0"/>
              <w:snapToGrid w:val="0"/>
              <w:spacing w:before="3" w:line="223" w:lineRule="auto"/>
              <w:ind w:left="158"/>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产</w:t>
            </w:r>
          </w:p>
          <w:p w14:paraId="351BF3F0">
            <w:pPr>
              <w:kinsoku w:val="0"/>
              <w:autoSpaceDE w:val="0"/>
              <w:autoSpaceDN w:val="0"/>
              <w:adjustRightInd w:val="0"/>
              <w:snapToGrid w:val="0"/>
              <w:spacing w:before="1" w:line="225" w:lineRule="auto"/>
              <w:ind w:left="17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出</w:t>
            </w:r>
          </w:p>
          <w:p w14:paraId="075D4D31">
            <w:pPr>
              <w:kinsoku w:val="0"/>
              <w:autoSpaceDE w:val="0"/>
              <w:autoSpaceDN w:val="0"/>
              <w:adjustRightInd w:val="0"/>
              <w:snapToGrid w:val="0"/>
              <w:spacing w:before="1" w:line="224" w:lineRule="auto"/>
              <w:ind w:left="57" w:right="34" w:hanging="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3"/>
                <w:kern w:val="0"/>
                <w:sz w:val="20"/>
                <w:szCs w:val="20"/>
                <w:lang w:val="en-US" w:eastAsia="en-US" w:bidi="ar-SA"/>
              </w:rPr>
              <w:t>（30</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8"/>
                <w:kern w:val="0"/>
                <w:sz w:val="20"/>
                <w:szCs w:val="20"/>
                <w:lang w:val="en-US" w:eastAsia="en-US" w:bidi="ar-SA"/>
              </w:rPr>
              <w:t>分）</w:t>
            </w:r>
          </w:p>
        </w:tc>
        <w:tc>
          <w:tcPr>
            <w:tcW w:w="686" w:type="dxa"/>
            <w:vMerge w:val="restart"/>
            <w:tcBorders>
              <w:bottom w:val="nil"/>
            </w:tcBorders>
            <w:vAlign w:val="top"/>
          </w:tcPr>
          <w:p w14:paraId="0ABBDC9E">
            <w:pPr>
              <w:widowControl/>
              <w:kinsoku w:val="0"/>
              <w:autoSpaceDE w:val="0"/>
              <w:autoSpaceDN w:val="0"/>
              <w:adjustRightInd w:val="0"/>
              <w:snapToGrid w:val="0"/>
              <w:spacing w:line="262" w:lineRule="auto"/>
              <w:jc w:val="left"/>
              <w:textAlignment w:val="baseline"/>
              <w:rPr>
                <w:rFonts w:ascii="Arial" w:hAnsi="Arial" w:eastAsia="Arial" w:cs="Arial"/>
                <w:snapToGrid w:val="0"/>
                <w:color w:val="000000"/>
                <w:kern w:val="0"/>
                <w:sz w:val="21"/>
                <w:szCs w:val="21"/>
                <w:lang w:eastAsia="en-US"/>
              </w:rPr>
            </w:pPr>
          </w:p>
          <w:p w14:paraId="6FAEAF15">
            <w:pPr>
              <w:kinsoku w:val="0"/>
              <w:autoSpaceDE w:val="0"/>
              <w:autoSpaceDN w:val="0"/>
              <w:adjustRightInd w:val="0"/>
              <w:snapToGrid w:val="0"/>
              <w:spacing w:before="65" w:line="225" w:lineRule="auto"/>
              <w:ind w:left="151" w:right="81"/>
              <w:jc w:val="both"/>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5"/>
                <w:kern w:val="0"/>
                <w:sz w:val="20"/>
                <w:szCs w:val="20"/>
                <w:lang w:val="en-US" w:eastAsia="en-US" w:bidi="ar-SA"/>
              </w:rPr>
              <w:t>产出</w:t>
            </w:r>
            <w:r>
              <w:rPr>
                <w:rFonts w:ascii="仿宋" w:hAnsi="仿宋" w:eastAsia="仿宋" w:cs="仿宋"/>
                <w:snapToGrid w:val="0"/>
                <w:color w:val="000000"/>
                <w:kern w:val="0"/>
                <w:sz w:val="20"/>
                <w:szCs w:val="20"/>
                <w:lang w:val="en-US" w:eastAsia="en-US" w:bidi="ar-SA"/>
              </w:rPr>
              <w:t xml:space="preserve"> </w:t>
            </w:r>
            <w:r>
              <w:rPr>
                <w:rFonts w:hint="eastAsia" w:ascii="仿宋" w:hAnsi="仿宋" w:eastAsia="仿宋" w:cs="仿宋"/>
                <w:snapToGrid w:val="0"/>
                <w:color w:val="000000"/>
                <w:spacing w:val="-6"/>
                <w:kern w:val="0"/>
                <w:sz w:val="20"/>
                <w:szCs w:val="20"/>
                <w:lang w:val="en-US" w:eastAsia="zh-CN" w:bidi="ar-SA"/>
              </w:rPr>
              <w:t>成本</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14"/>
                <w:kern w:val="0"/>
                <w:sz w:val="20"/>
                <w:szCs w:val="20"/>
                <w:lang w:val="en-US" w:eastAsia="en-US" w:bidi="ar-SA"/>
              </w:rPr>
              <w:t>（1</w:t>
            </w:r>
            <w:r>
              <w:rPr>
                <w:rFonts w:hint="eastAsia" w:ascii="仿宋" w:hAnsi="仿宋" w:eastAsia="仿宋" w:cs="仿宋"/>
                <w:snapToGrid w:val="0"/>
                <w:color w:val="000000"/>
                <w:spacing w:val="14"/>
                <w:kern w:val="0"/>
                <w:sz w:val="20"/>
                <w:szCs w:val="20"/>
                <w:lang w:val="en-US" w:eastAsia="zh-CN" w:bidi="ar-SA"/>
              </w:rPr>
              <w:t>5</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8"/>
                <w:kern w:val="0"/>
                <w:sz w:val="20"/>
                <w:szCs w:val="20"/>
                <w:lang w:val="en-US" w:eastAsia="en-US" w:bidi="ar-SA"/>
              </w:rPr>
              <w:t>分）</w:t>
            </w:r>
          </w:p>
        </w:tc>
        <w:tc>
          <w:tcPr>
            <w:tcW w:w="1221" w:type="dxa"/>
            <w:vAlign w:val="top"/>
          </w:tcPr>
          <w:p w14:paraId="37113E1F">
            <w:pPr>
              <w:widowControl/>
              <w:kinsoku w:val="0"/>
              <w:autoSpaceDE w:val="0"/>
              <w:autoSpaceDN w:val="0"/>
              <w:adjustRightInd w:val="0"/>
              <w:snapToGrid w:val="0"/>
              <w:spacing w:line="288" w:lineRule="auto"/>
              <w:jc w:val="left"/>
              <w:textAlignment w:val="baseline"/>
              <w:rPr>
                <w:rFonts w:ascii="Arial" w:hAnsi="Arial" w:eastAsia="Arial" w:cs="Arial"/>
                <w:snapToGrid w:val="0"/>
                <w:color w:val="000000"/>
                <w:kern w:val="0"/>
                <w:sz w:val="21"/>
                <w:szCs w:val="21"/>
                <w:lang w:eastAsia="en-US"/>
              </w:rPr>
            </w:pPr>
          </w:p>
          <w:p w14:paraId="343BF78B">
            <w:pPr>
              <w:kinsoku w:val="0"/>
              <w:autoSpaceDE w:val="0"/>
              <w:autoSpaceDN w:val="0"/>
              <w:adjustRightInd w:val="0"/>
              <w:snapToGrid w:val="0"/>
              <w:spacing w:before="65" w:line="225" w:lineRule="auto"/>
              <w:ind w:left="154"/>
              <w:jc w:val="left"/>
              <w:textAlignment w:val="baseline"/>
              <w:rPr>
                <w:rFonts w:hint="default"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spacing w:val="1"/>
                <w:kern w:val="0"/>
                <w:sz w:val="20"/>
                <w:szCs w:val="20"/>
                <w:lang w:val="en-US" w:eastAsia="zh-CN" w:bidi="ar-SA"/>
              </w:rPr>
              <w:t>在职人员控制率</w:t>
            </w:r>
          </w:p>
        </w:tc>
        <w:tc>
          <w:tcPr>
            <w:tcW w:w="1777" w:type="dxa"/>
            <w:vAlign w:val="top"/>
          </w:tcPr>
          <w:p w14:paraId="41DDD408">
            <w:pPr>
              <w:widowControl/>
              <w:kinsoku w:val="0"/>
              <w:autoSpaceDE w:val="0"/>
              <w:autoSpaceDN w:val="0"/>
              <w:adjustRightInd w:val="0"/>
              <w:snapToGrid w:val="0"/>
              <w:spacing w:line="288" w:lineRule="auto"/>
              <w:jc w:val="left"/>
              <w:textAlignment w:val="baseline"/>
              <w:rPr>
                <w:rFonts w:ascii="Arial" w:hAnsi="Arial" w:eastAsia="Arial" w:cs="Arial"/>
                <w:snapToGrid w:val="0"/>
                <w:color w:val="000000"/>
                <w:kern w:val="0"/>
                <w:sz w:val="21"/>
                <w:szCs w:val="21"/>
                <w:lang w:eastAsia="en-US"/>
              </w:rPr>
            </w:pPr>
          </w:p>
          <w:p w14:paraId="563A746D">
            <w:pPr>
              <w:kinsoku w:val="0"/>
              <w:autoSpaceDE w:val="0"/>
              <w:autoSpaceDN w:val="0"/>
              <w:adjustRightInd w:val="0"/>
              <w:snapToGrid w:val="0"/>
              <w:spacing w:before="65" w:line="263" w:lineRule="exact"/>
              <w:ind w:left="70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4"/>
                <w:kern w:val="0"/>
                <w:position w:val="1"/>
                <w:sz w:val="20"/>
                <w:szCs w:val="20"/>
                <w:lang w:val="en-US" w:eastAsia="en-US" w:bidi="ar-SA"/>
              </w:rPr>
              <w:t>100%</w:t>
            </w:r>
          </w:p>
        </w:tc>
        <w:tc>
          <w:tcPr>
            <w:tcW w:w="1307" w:type="dxa"/>
            <w:vAlign w:val="top"/>
          </w:tcPr>
          <w:p w14:paraId="09EEC290">
            <w:pPr>
              <w:widowControl/>
              <w:kinsoku w:val="0"/>
              <w:autoSpaceDE w:val="0"/>
              <w:autoSpaceDN w:val="0"/>
              <w:adjustRightInd w:val="0"/>
              <w:snapToGrid w:val="0"/>
              <w:spacing w:line="263" w:lineRule="auto"/>
              <w:jc w:val="left"/>
              <w:textAlignment w:val="baseline"/>
              <w:rPr>
                <w:rFonts w:ascii="Arial" w:hAnsi="Arial" w:eastAsia="Arial" w:cs="Arial"/>
                <w:snapToGrid w:val="0"/>
                <w:color w:val="000000"/>
                <w:kern w:val="0"/>
                <w:sz w:val="21"/>
                <w:szCs w:val="21"/>
                <w:lang w:eastAsia="en-US"/>
              </w:rPr>
            </w:pPr>
          </w:p>
          <w:p w14:paraId="596DA0E7">
            <w:pPr>
              <w:kinsoku w:val="0"/>
              <w:autoSpaceDE w:val="0"/>
              <w:autoSpaceDN w:val="0"/>
              <w:adjustRightInd w:val="0"/>
              <w:snapToGrid w:val="0"/>
              <w:spacing w:before="75" w:line="326" w:lineRule="exact"/>
              <w:ind w:left="544"/>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89.9%</w:t>
            </w:r>
          </w:p>
        </w:tc>
        <w:tc>
          <w:tcPr>
            <w:tcW w:w="1163" w:type="dxa"/>
            <w:vAlign w:val="top"/>
          </w:tcPr>
          <w:p w14:paraId="79DC6533">
            <w:pPr>
              <w:widowControl/>
              <w:kinsoku w:val="0"/>
              <w:autoSpaceDE w:val="0"/>
              <w:autoSpaceDN w:val="0"/>
              <w:adjustRightInd w:val="0"/>
              <w:snapToGrid w:val="0"/>
              <w:spacing w:line="322" w:lineRule="auto"/>
              <w:jc w:val="left"/>
              <w:textAlignment w:val="baseline"/>
              <w:rPr>
                <w:rFonts w:ascii="Arial" w:hAnsi="Arial" w:eastAsia="Arial" w:cs="Arial"/>
                <w:snapToGrid w:val="0"/>
                <w:color w:val="000000"/>
                <w:kern w:val="0"/>
                <w:sz w:val="21"/>
                <w:szCs w:val="21"/>
                <w:lang w:eastAsia="en-US"/>
              </w:rPr>
            </w:pPr>
          </w:p>
          <w:p w14:paraId="7A256B18">
            <w:pPr>
              <w:kinsoku w:val="0"/>
              <w:autoSpaceDE w:val="0"/>
              <w:autoSpaceDN w:val="0"/>
              <w:adjustRightInd w:val="0"/>
              <w:snapToGrid w:val="0"/>
              <w:spacing w:before="65" w:line="182" w:lineRule="auto"/>
              <w:ind w:left="552"/>
              <w:jc w:val="left"/>
              <w:textAlignment w:val="baseline"/>
              <w:rPr>
                <w:rFonts w:hint="eastAsia"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kern w:val="0"/>
                <w:sz w:val="20"/>
                <w:szCs w:val="20"/>
                <w:lang w:val="en-US" w:eastAsia="zh-CN" w:bidi="ar-SA"/>
              </w:rPr>
              <w:t>5</w:t>
            </w:r>
          </w:p>
        </w:tc>
        <w:tc>
          <w:tcPr>
            <w:tcW w:w="4392" w:type="dxa"/>
            <w:vAlign w:val="top"/>
          </w:tcPr>
          <w:p w14:paraId="0DD38598">
            <w:pPr>
              <w:kinsoku w:val="0"/>
              <w:autoSpaceDE w:val="0"/>
              <w:autoSpaceDN w:val="0"/>
              <w:adjustRightInd w:val="0"/>
              <w:snapToGrid w:val="0"/>
              <w:spacing w:before="112" w:line="224" w:lineRule="auto"/>
              <w:ind w:left="170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评价要点：</w:t>
            </w:r>
          </w:p>
          <w:p w14:paraId="480024D8">
            <w:pPr>
              <w:kinsoku w:val="0"/>
              <w:autoSpaceDE w:val="0"/>
              <w:autoSpaceDN w:val="0"/>
              <w:adjustRightInd w:val="0"/>
              <w:snapToGrid w:val="0"/>
              <w:spacing w:before="1" w:line="223" w:lineRule="auto"/>
              <w:ind w:left="836" w:right="96" w:hanging="711"/>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达到目标值得满分；未达到目标值的，每减少1</w:t>
            </w:r>
            <w:r>
              <w:rPr>
                <w:rFonts w:ascii="仿宋" w:hAnsi="仿宋" w:eastAsia="仿宋" w:cs="仿宋"/>
                <w:snapToGrid w:val="0"/>
                <w:color w:val="000000"/>
                <w:spacing w:val="17"/>
                <w:kern w:val="0"/>
                <w:sz w:val="20"/>
                <w:szCs w:val="20"/>
                <w:lang w:val="en-US" w:eastAsia="en-US" w:bidi="ar-SA"/>
              </w:rPr>
              <w:t xml:space="preserve"> </w:t>
            </w:r>
            <w:r>
              <w:rPr>
                <w:rFonts w:ascii="仿宋" w:hAnsi="仿宋" w:eastAsia="仿宋" w:cs="仿宋"/>
                <w:snapToGrid w:val="0"/>
                <w:color w:val="000000"/>
                <w:spacing w:val="2"/>
                <w:kern w:val="0"/>
                <w:sz w:val="20"/>
                <w:szCs w:val="20"/>
                <w:lang w:val="en-US" w:eastAsia="en-US" w:bidi="ar-SA"/>
              </w:rPr>
              <w:t>个百分点扣0.2分，扣完为止。</w:t>
            </w:r>
          </w:p>
        </w:tc>
        <w:tc>
          <w:tcPr>
            <w:tcW w:w="700" w:type="dxa"/>
            <w:vAlign w:val="top"/>
          </w:tcPr>
          <w:p w14:paraId="5A2C8C6F">
            <w:pPr>
              <w:widowControl/>
              <w:kinsoku w:val="0"/>
              <w:autoSpaceDE w:val="0"/>
              <w:autoSpaceDN w:val="0"/>
              <w:adjustRightInd w:val="0"/>
              <w:snapToGrid w:val="0"/>
              <w:spacing w:line="263" w:lineRule="auto"/>
              <w:jc w:val="left"/>
              <w:textAlignment w:val="baseline"/>
              <w:rPr>
                <w:rFonts w:ascii="Arial" w:hAnsi="Arial" w:eastAsia="Arial" w:cs="Arial"/>
                <w:snapToGrid w:val="0"/>
                <w:color w:val="000000"/>
                <w:kern w:val="0"/>
                <w:sz w:val="21"/>
                <w:szCs w:val="21"/>
                <w:lang w:eastAsia="en-US"/>
              </w:rPr>
            </w:pPr>
          </w:p>
          <w:p w14:paraId="1368455E">
            <w:pPr>
              <w:kinsoku w:val="0"/>
              <w:autoSpaceDE w:val="0"/>
              <w:autoSpaceDN w:val="0"/>
              <w:adjustRightInd w:val="0"/>
              <w:snapToGrid w:val="0"/>
              <w:spacing w:before="75" w:line="326" w:lineRule="exact"/>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5</w:t>
            </w:r>
          </w:p>
        </w:tc>
        <w:tc>
          <w:tcPr>
            <w:tcW w:w="4015" w:type="dxa"/>
            <w:vAlign w:val="top"/>
          </w:tcPr>
          <w:p w14:paraId="3C0606D8">
            <w:pPr>
              <w:widowControl/>
              <w:kinsoku w:val="0"/>
              <w:autoSpaceDE w:val="0"/>
              <w:autoSpaceDN w:val="0"/>
              <w:adjustRightInd w:val="0"/>
              <w:snapToGrid w:val="0"/>
              <w:spacing w:line="240" w:lineRule="auto"/>
              <w:ind w:firstLine="904" w:firstLineChars="400"/>
              <w:jc w:val="left"/>
              <w:textAlignment w:val="baseline"/>
              <w:rPr>
                <w:rFonts w:hint="default" w:ascii="Arial" w:hAnsi="Arial" w:eastAsia="宋体" w:cs="Arial"/>
                <w:snapToGrid w:val="0"/>
                <w:color w:val="000000"/>
                <w:kern w:val="0"/>
                <w:sz w:val="21"/>
                <w:szCs w:val="21"/>
                <w:lang w:val="en-US" w:eastAsia="zh-CN"/>
              </w:rPr>
            </w:pPr>
            <w:r>
              <w:rPr>
                <w:rFonts w:hint="eastAsia" w:ascii="仿宋" w:hAnsi="仿宋" w:eastAsia="仿宋" w:cs="仿宋"/>
                <w:snapToGrid w:val="0"/>
                <w:color w:val="000000"/>
                <w:spacing w:val="-2"/>
                <w:kern w:val="0"/>
                <w:position w:val="2"/>
                <w:sz w:val="23"/>
                <w:szCs w:val="23"/>
                <w:lang w:val="en-US" w:eastAsia="en-US" w:bidi="ar-SA"/>
              </w:rPr>
              <w:t>控制率达标</w:t>
            </w:r>
          </w:p>
        </w:tc>
      </w:tr>
      <w:tr w14:paraId="525250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60" w:type="dxa"/>
          <w:trHeight w:val="966" w:hRule="atLeast"/>
        </w:trPr>
        <w:tc>
          <w:tcPr>
            <w:tcW w:w="492" w:type="dxa"/>
            <w:vMerge w:val="continue"/>
            <w:tcBorders>
              <w:top w:val="nil"/>
              <w:bottom w:val="nil"/>
            </w:tcBorders>
            <w:vAlign w:val="top"/>
          </w:tcPr>
          <w:p w14:paraId="59B3F67A">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vMerge w:val="continue"/>
            <w:tcBorders>
              <w:top w:val="nil"/>
              <w:bottom w:val="nil"/>
            </w:tcBorders>
            <w:vAlign w:val="top"/>
          </w:tcPr>
          <w:p w14:paraId="3B3455A7">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221" w:type="dxa"/>
            <w:vAlign w:val="top"/>
          </w:tcPr>
          <w:p w14:paraId="3F51389B">
            <w:pPr>
              <w:kinsoku w:val="0"/>
              <w:autoSpaceDE w:val="0"/>
              <w:autoSpaceDN w:val="0"/>
              <w:adjustRightInd w:val="0"/>
              <w:snapToGrid w:val="0"/>
              <w:spacing w:before="75" w:line="326" w:lineRule="exact"/>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1"/>
                <w:kern w:val="0"/>
                <w:sz w:val="20"/>
                <w:szCs w:val="20"/>
                <w:lang w:val="en-US" w:eastAsia="zh-CN" w:bidi="ar-SA"/>
              </w:rPr>
              <w:t>三公经费控制率</w:t>
            </w:r>
          </w:p>
        </w:tc>
        <w:tc>
          <w:tcPr>
            <w:tcW w:w="1777" w:type="dxa"/>
            <w:vAlign w:val="top"/>
          </w:tcPr>
          <w:p w14:paraId="675747D3">
            <w:pPr>
              <w:widowControl/>
              <w:kinsoku w:val="0"/>
              <w:autoSpaceDE w:val="0"/>
              <w:autoSpaceDN w:val="0"/>
              <w:adjustRightInd w:val="0"/>
              <w:snapToGrid w:val="0"/>
              <w:spacing w:line="300" w:lineRule="auto"/>
              <w:jc w:val="left"/>
              <w:textAlignment w:val="baseline"/>
              <w:rPr>
                <w:rFonts w:ascii="Arial" w:hAnsi="Arial" w:eastAsia="Arial" w:cs="Arial"/>
                <w:snapToGrid w:val="0"/>
                <w:color w:val="000000"/>
                <w:kern w:val="0"/>
                <w:sz w:val="21"/>
                <w:szCs w:val="21"/>
                <w:lang w:eastAsia="en-US"/>
              </w:rPr>
            </w:pPr>
          </w:p>
          <w:p w14:paraId="31074C45">
            <w:pPr>
              <w:kinsoku w:val="0"/>
              <w:autoSpaceDE w:val="0"/>
              <w:autoSpaceDN w:val="0"/>
              <w:adjustRightInd w:val="0"/>
              <w:snapToGrid w:val="0"/>
              <w:spacing w:before="75" w:line="326" w:lineRule="exact"/>
              <w:ind w:left="720"/>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position w:val="2"/>
                <w:sz w:val="23"/>
                <w:szCs w:val="23"/>
                <w:lang w:val="en-US" w:eastAsia="zh-CN" w:bidi="ar-SA"/>
              </w:rPr>
              <w:t>不高于去年</w:t>
            </w:r>
          </w:p>
        </w:tc>
        <w:tc>
          <w:tcPr>
            <w:tcW w:w="1307" w:type="dxa"/>
            <w:vAlign w:val="top"/>
          </w:tcPr>
          <w:p w14:paraId="7AA88815">
            <w:pPr>
              <w:widowControl/>
              <w:kinsoku w:val="0"/>
              <w:autoSpaceDE w:val="0"/>
              <w:autoSpaceDN w:val="0"/>
              <w:adjustRightInd w:val="0"/>
              <w:snapToGrid w:val="0"/>
              <w:spacing w:line="300" w:lineRule="auto"/>
              <w:jc w:val="left"/>
              <w:textAlignment w:val="baseline"/>
              <w:rPr>
                <w:rFonts w:ascii="Arial" w:hAnsi="Arial" w:eastAsia="Arial" w:cs="Arial"/>
                <w:snapToGrid w:val="0"/>
                <w:color w:val="000000"/>
                <w:kern w:val="0"/>
                <w:sz w:val="21"/>
                <w:szCs w:val="21"/>
                <w:lang w:eastAsia="en-US"/>
              </w:rPr>
            </w:pPr>
          </w:p>
          <w:p w14:paraId="7C4E2A3E">
            <w:pPr>
              <w:kinsoku w:val="0"/>
              <w:autoSpaceDE w:val="0"/>
              <w:autoSpaceDN w:val="0"/>
              <w:adjustRightInd w:val="0"/>
              <w:snapToGrid w:val="0"/>
              <w:spacing w:before="75" w:line="326" w:lineRule="exact"/>
              <w:ind w:left="544"/>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-21.42%</w:t>
            </w:r>
          </w:p>
        </w:tc>
        <w:tc>
          <w:tcPr>
            <w:tcW w:w="1163" w:type="dxa"/>
            <w:vAlign w:val="top"/>
          </w:tcPr>
          <w:p w14:paraId="0433641D">
            <w:pPr>
              <w:widowControl/>
              <w:kinsoku w:val="0"/>
              <w:autoSpaceDE w:val="0"/>
              <w:autoSpaceDN w:val="0"/>
              <w:adjustRightInd w:val="0"/>
              <w:snapToGrid w:val="0"/>
              <w:spacing w:line="300" w:lineRule="auto"/>
              <w:jc w:val="left"/>
              <w:textAlignment w:val="baseline"/>
              <w:rPr>
                <w:rFonts w:ascii="Arial" w:hAnsi="Arial" w:eastAsia="Arial" w:cs="Arial"/>
                <w:snapToGrid w:val="0"/>
                <w:color w:val="000000"/>
                <w:kern w:val="0"/>
                <w:sz w:val="21"/>
                <w:szCs w:val="21"/>
                <w:lang w:eastAsia="en-US"/>
              </w:rPr>
            </w:pPr>
          </w:p>
          <w:p w14:paraId="0CAB8C14">
            <w:pPr>
              <w:kinsoku w:val="0"/>
              <w:autoSpaceDE w:val="0"/>
              <w:autoSpaceDN w:val="0"/>
              <w:adjustRightInd w:val="0"/>
              <w:snapToGrid w:val="0"/>
              <w:spacing w:before="75" w:line="326" w:lineRule="exact"/>
              <w:ind w:left="415"/>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position w:val="2"/>
                <w:sz w:val="23"/>
                <w:szCs w:val="23"/>
                <w:lang w:val="en-US" w:eastAsia="zh-CN" w:bidi="ar-SA"/>
              </w:rPr>
              <w:t>5</w:t>
            </w:r>
          </w:p>
        </w:tc>
        <w:tc>
          <w:tcPr>
            <w:tcW w:w="4392" w:type="dxa"/>
            <w:vAlign w:val="top"/>
          </w:tcPr>
          <w:p w14:paraId="49EA92DE">
            <w:pPr>
              <w:widowControl/>
              <w:kinsoku w:val="0"/>
              <w:autoSpaceDE w:val="0"/>
              <w:autoSpaceDN w:val="0"/>
              <w:adjustRightInd w:val="0"/>
              <w:snapToGrid w:val="0"/>
              <w:spacing w:line="300" w:lineRule="auto"/>
              <w:jc w:val="left"/>
              <w:textAlignment w:val="baseline"/>
              <w:rPr>
                <w:rFonts w:ascii="Arial" w:hAnsi="Arial" w:eastAsia="Arial" w:cs="Arial"/>
                <w:snapToGrid w:val="0"/>
                <w:color w:val="000000"/>
                <w:kern w:val="0"/>
                <w:sz w:val="21"/>
                <w:szCs w:val="21"/>
                <w:lang w:eastAsia="en-US"/>
              </w:rPr>
            </w:pPr>
          </w:p>
          <w:p w14:paraId="5AFFE010">
            <w:pPr>
              <w:kinsoku w:val="0"/>
              <w:autoSpaceDE w:val="0"/>
              <w:autoSpaceDN w:val="0"/>
              <w:adjustRightInd w:val="0"/>
              <w:snapToGrid w:val="0"/>
              <w:spacing w:before="112" w:line="224" w:lineRule="auto"/>
              <w:jc w:val="left"/>
              <w:textAlignment w:val="baseline"/>
              <w:rPr>
                <w:rFonts w:ascii="仿宋" w:hAnsi="仿宋" w:eastAsia="仿宋" w:cs="仿宋"/>
                <w:snapToGrid w:val="0"/>
                <w:color w:val="000000"/>
                <w:kern w:val="0"/>
                <w:sz w:val="23"/>
                <w:szCs w:val="23"/>
                <w:lang w:val="en-US" w:eastAsia="en-US" w:bidi="ar-SA"/>
              </w:rPr>
            </w:pPr>
            <w:r>
              <w:rPr>
                <w:rFonts w:ascii="仿宋" w:hAnsi="仿宋" w:eastAsia="仿宋" w:cs="仿宋"/>
                <w:snapToGrid w:val="0"/>
                <w:color w:val="000000"/>
                <w:spacing w:val="-1"/>
                <w:kern w:val="0"/>
                <w:sz w:val="20"/>
                <w:szCs w:val="20"/>
                <w:lang w:val="en-US" w:eastAsia="en-US" w:bidi="ar-SA"/>
              </w:rPr>
              <w:t>评价要点：</w:t>
            </w:r>
            <w:r>
              <w:rPr>
                <w:rFonts w:ascii="仿宋" w:hAnsi="仿宋" w:eastAsia="仿宋" w:cs="仿宋"/>
                <w:snapToGrid w:val="0"/>
                <w:color w:val="000000"/>
                <w:spacing w:val="2"/>
                <w:kern w:val="0"/>
                <w:sz w:val="20"/>
                <w:szCs w:val="20"/>
                <w:lang w:val="en-US" w:eastAsia="en-US" w:bidi="ar-SA"/>
              </w:rPr>
              <w:t>达到目标值得满分；未达到目标值的，每减少1</w:t>
            </w:r>
            <w:r>
              <w:rPr>
                <w:rFonts w:ascii="仿宋" w:hAnsi="仿宋" w:eastAsia="仿宋" w:cs="仿宋"/>
                <w:snapToGrid w:val="0"/>
                <w:color w:val="000000"/>
                <w:spacing w:val="17"/>
                <w:kern w:val="0"/>
                <w:sz w:val="20"/>
                <w:szCs w:val="20"/>
                <w:lang w:val="en-US" w:eastAsia="en-US" w:bidi="ar-SA"/>
              </w:rPr>
              <w:t xml:space="preserve"> </w:t>
            </w:r>
            <w:r>
              <w:rPr>
                <w:rFonts w:ascii="仿宋" w:hAnsi="仿宋" w:eastAsia="仿宋" w:cs="仿宋"/>
                <w:snapToGrid w:val="0"/>
                <w:color w:val="000000"/>
                <w:spacing w:val="2"/>
                <w:kern w:val="0"/>
                <w:sz w:val="20"/>
                <w:szCs w:val="20"/>
                <w:lang w:val="en-US" w:eastAsia="en-US" w:bidi="ar-SA"/>
              </w:rPr>
              <w:t>个百分点扣0.2分，扣完为止。</w:t>
            </w:r>
          </w:p>
        </w:tc>
        <w:tc>
          <w:tcPr>
            <w:tcW w:w="700" w:type="dxa"/>
            <w:vAlign w:val="top"/>
          </w:tcPr>
          <w:p w14:paraId="1E5E3D9A">
            <w:pPr>
              <w:widowControl/>
              <w:kinsoku w:val="0"/>
              <w:autoSpaceDE w:val="0"/>
              <w:autoSpaceDN w:val="0"/>
              <w:adjustRightInd w:val="0"/>
              <w:snapToGrid w:val="0"/>
              <w:spacing w:line="300" w:lineRule="auto"/>
              <w:jc w:val="left"/>
              <w:textAlignment w:val="baseline"/>
              <w:rPr>
                <w:rFonts w:ascii="Arial" w:hAnsi="Arial" w:eastAsia="Arial" w:cs="Arial"/>
                <w:snapToGrid w:val="0"/>
                <w:color w:val="000000"/>
                <w:kern w:val="0"/>
                <w:sz w:val="21"/>
                <w:szCs w:val="21"/>
                <w:lang w:eastAsia="en-US"/>
              </w:rPr>
            </w:pPr>
          </w:p>
          <w:p w14:paraId="55B51677">
            <w:pPr>
              <w:kinsoku w:val="0"/>
              <w:autoSpaceDE w:val="0"/>
              <w:autoSpaceDN w:val="0"/>
              <w:adjustRightInd w:val="0"/>
              <w:snapToGrid w:val="0"/>
              <w:spacing w:before="75" w:line="326" w:lineRule="exact"/>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5</w:t>
            </w:r>
          </w:p>
        </w:tc>
        <w:tc>
          <w:tcPr>
            <w:tcW w:w="4015" w:type="dxa"/>
            <w:vAlign w:val="top"/>
          </w:tcPr>
          <w:p w14:paraId="0ABD3383">
            <w:pPr>
              <w:widowControl/>
              <w:kinsoku w:val="0"/>
              <w:autoSpaceDE w:val="0"/>
              <w:autoSpaceDN w:val="0"/>
              <w:adjustRightInd w:val="0"/>
              <w:snapToGrid w:val="0"/>
              <w:spacing w:line="300" w:lineRule="auto"/>
              <w:jc w:val="left"/>
              <w:textAlignment w:val="baseline"/>
              <w:rPr>
                <w:rFonts w:ascii="Arial" w:hAnsi="Arial" w:eastAsia="Arial" w:cs="Arial"/>
                <w:snapToGrid w:val="0"/>
                <w:color w:val="000000"/>
                <w:kern w:val="0"/>
                <w:sz w:val="21"/>
                <w:szCs w:val="21"/>
                <w:lang w:eastAsia="en-US"/>
              </w:rPr>
            </w:pPr>
          </w:p>
          <w:p w14:paraId="20F59327">
            <w:pPr>
              <w:kinsoku w:val="0"/>
              <w:autoSpaceDE w:val="0"/>
              <w:autoSpaceDN w:val="0"/>
              <w:adjustRightInd w:val="0"/>
              <w:snapToGrid w:val="0"/>
              <w:spacing w:before="75" w:line="326" w:lineRule="exact"/>
              <w:ind w:firstLine="1130" w:firstLineChars="500"/>
              <w:jc w:val="left"/>
              <w:textAlignment w:val="baseline"/>
              <w:rPr>
                <w:rFonts w:ascii="仿宋" w:hAnsi="仿宋" w:eastAsia="仿宋" w:cs="仿宋"/>
                <w:snapToGrid w:val="0"/>
                <w:color w:val="000000"/>
                <w:kern w:val="0"/>
                <w:sz w:val="23"/>
                <w:szCs w:val="23"/>
                <w:lang w:val="en-US" w:eastAsia="en-US" w:bidi="ar-SA"/>
              </w:rPr>
            </w:pPr>
            <w:r>
              <w:rPr>
                <w:rFonts w:hint="eastAsia" w:ascii="仿宋" w:hAnsi="仿宋" w:eastAsia="仿宋" w:cs="仿宋"/>
                <w:snapToGrid w:val="0"/>
                <w:color w:val="000000"/>
                <w:spacing w:val="-2"/>
                <w:kern w:val="0"/>
                <w:position w:val="2"/>
                <w:sz w:val="23"/>
                <w:szCs w:val="23"/>
                <w:lang w:val="en-US" w:eastAsia="en-US" w:bidi="ar-SA"/>
              </w:rPr>
              <w:t>控制率达标</w:t>
            </w:r>
          </w:p>
        </w:tc>
      </w:tr>
      <w:tr w14:paraId="381EA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60" w:type="dxa"/>
          <w:trHeight w:val="487" w:hRule="atLeast"/>
        </w:trPr>
        <w:tc>
          <w:tcPr>
            <w:tcW w:w="492" w:type="dxa"/>
            <w:vMerge w:val="continue"/>
            <w:tcBorders>
              <w:top w:val="nil"/>
              <w:bottom w:val="nil"/>
            </w:tcBorders>
            <w:vAlign w:val="top"/>
          </w:tcPr>
          <w:p w14:paraId="35923400">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vMerge w:val="continue"/>
            <w:tcBorders>
              <w:top w:val="nil"/>
              <w:bottom w:val="nil"/>
            </w:tcBorders>
            <w:vAlign w:val="top"/>
          </w:tcPr>
          <w:p w14:paraId="61B90FC9">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221" w:type="dxa"/>
            <w:vAlign w:val="top"/>
          </w:tcPr>
          <w:p w14:paraId="674162A1">
            <w:pPr>
              <w:kinsoku w:val="0"/>
              <w:autoSpaceDE w:val="0"/>
              <w:autoSpaceDN w:val="0"/>
              <w:adjustRightInd w:val="0"/>
              <w:snapToGrid w:val="0"/>
              <w:spacing w:before="36" w:line="189" w:lineRule="auto"/>
              <w:jc w:val="left"/>
              <w:textAlignment w:val="baseline"/>
              <w:rPr>
                <w:rFonts w:ascii="仿宋" w:hAnsi="仿宋" w:eastAsia="仿宋" w:cs="仿宋"/>
                <w:snapToGrid w:val="0"/>
                <w:color w:val="000000"/>
                <w:kern w:val="0"/>
                <w:sz w:val="23"/>
                <w:szCs w:val="23"/>
                <w:lang w:val="en-US" w:eastAsia="en-US" w:bidi="ar-SA"/>
              </w:rPr>
            </w:pPr>
            <w:r>
              <w:rPr>
                <w:rFonts w:hint="eastAsia" w:ascii="仿宋" w:hAnsi="仿宋" w:eastAsia="仿宋" w:cs="仿宋"/>
                <w:snapToGrid w:val="0"/>
                <w:color w:val="000000"/>
                <w:spacing w:val="1"/>
                <w:kern w:val="0"/>
                <w:sz w:val="20"/>
                <w:szCs w:val="20"/>
                <w:lang w:val="en-US" w:eastAsia="zh-CN" w:bidi="ar-SA"/>
              </w:rPr>
              <w:t>公用经费控制率</w:t>
            </w:r>
          </w:p>
        </w:tc>
        <w:tc>
          <w:tcPr>
            <w:tcW w:w="1777" w:type="dxa"/>
            <w:vAlign w:val="top"/>
          </w:tcPr>
          <w:p w14:paraId="0B3834B9">
            <w:pPr>
              <w:kinsoku w:val="0"/>
              <w:autoSpaceDE w:val="0"/>
              <w:autoSpaceDN w:val="0"/>
              <w:adjustRightInd w:val="0"/>
              <w:snapToGrid w:val="0"/>
              <w:spacing w:before="36" w:line="189" w:lineRule="auto"/>
              <w:ind w:left="720"/>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不高于去年</w:t>
            </w:r>
          </w:p>
        </w:tc>
        <w:tc>
          <w:tcPr>
            <w:tcW w:w="1307" w:type="dxa"/>
            <w:vAlign w:val="top"/>
          </w:tcPr>
          <w:p w14:paraId="12F83665">
            <w:pPr>
              <w:kinsoku w:val="0"/>
              <w:autoSpaceDE w:val="0"/>
              <w:autoSpaceDN w:val="0"/>
              <w:adjustRightInd w:val="0"/>
              <w:snapToGrid w:val="0"/>
              <w:spacing w:before="36" w:line="189" w:lineRule="auto"/>
              <w:ind w:left="544"/>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-12.85%</w:t>
            </w:r>
          </w:p>
        </w:tc>
        <w:tc>
          <w:tcPr>
            <w:tcW w:w="1163" w:type="dxa"/>
            <w:vAlign w:val="top"/>
          </w:tcPr>
          <w:p w14:paraId="7246002C">
            <w:pPr>
              <w:kinsoku w:val="0"/>
              <w:autoSpaceDE w:val="0"/>
              <w:autoSpaceDN w:val="0"/>
              <w:adjustRightInd w:val="0"/>
              <w:snapToGrid w:val="0"/>
              <w:spacing w:before="36" w:line="189" w:lineRule="auto"/>
              <w:ind w:left="415"/>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5</w:t>
            </w:r>
          </w:p>
        </w:tc>
        <w:tc>
          <w:tcPr>
            <w:tcW w:w="4392" w:type="dxa"/>
            <w:vAlign w:val="top"/>
          </w:tcPr>
          <w:p w14:paraId="3261C328">
            <w:pPr>
              <w:kinsoku w:val="0"/>
              <w:autoSpaceDE w:val="0"/>
              <w:autoSpaceDN w:val="0"/>
              <w:adjustRightInd w:val="0"/>
              <w:snapToGrid w:val="0"/>
              <w:spacing w:before="36" w:line="189" w:lineRule="auto"/>
              <w:jc w:val="left"/>
              <w:textAlignment w:val="baseline"/>
              <w:rPr>
                <w:rFonts w:ascii="仿宋" w:hAnsi="仿宋" w:eastAsia="仿宋" w:cs="仿宋"/>
                <w:snapToGrid w:val="0"/>
                <w:color w:val="000000"/>
                <w:kern w:val="0"/>
                <w:sz w:val="23"/>
                <w:szCs w:val="23"/>
                <w:lang w:val="en-US" w:eastAsia="en-US" w:bidi="ar-SA"/>
              </w:rPr>
            </w:pPr>
            <w:r>
              <w:rPr>
                <w:rFonts w:ascii="仿宋" w:hAnsi="仿宋" w:eastAsia="仿宋" w:cs="仿宋"/>
                <w:snapToGrid w:val="0"/>
                <w:color w:val="000000"/>
                <w:spacing w:val="-1"/>
                <w:kern w:val="0"/>
                <w:sz w:val="20"/>
                <w:szCs w:val="20"/>
                <w:lang w:val="en-US" w:eastAsia="en-US" w:bidi="ar-SA"/>
              </w:rPr>
              <w:t>评价要点：</w:t>
            </w:r>
            <w:r>
              <w:rPr>
                <w:rFonts w:ascii="仿宋" w:hAnsi="仿宋" w:eastAsia="仿宋" w:cs="仿宋"/>
                <w:snapToGrid w:val="0"/>
                <w:color w:val="000000"/>
                <w:spacing w:val="2"/>
                <w:kern w:val="0"/>
                <w:sz w:val="20"/>
                <w:szCs w:val="20"/>
                <w:lang w:val="en-US" w:eastAsia="en-US" w:bidi="ar-SA"/>
              </w:rPr>
              <w:t>达到目标值得满分；未达到目标值的，每减少1</w:t>
            </w:r>
            <w:r>
              <w:rPr>
                <w:rFonts w:ascii="仿宋" w:hAnsi="仿宋" w:eastAsia="仿宋" w:cs="仿宋"/>
                <w:snapToGrid w:val="0"/>
                <w:color w:val="000000"/>
                <w:spacing w:val="17"/>
                <w:kern w:val="0"/>
                <w:sz w:val="20"/>
                <w:szCs w:val="20"/>
                <w:lang w:val="en-US" w:eastAsia="en-US" w:bidi="ar-SA"/>
              </w:rPr>
              <w:t xml:space="preserve"> </w:t>
            </w:r>
            <w:r>
              <w:rPr>
                <w:rFonts w:ascii="仿宋" w:hAnsi="仿宋" w:eastAsia="仿宋" w:cs="仿宋"/>
                <w:snapToGrid w:val="0"/>
                <w:color w:val="000000"/>
                <w:spacing w:val="2"/>
                <w:kern w:val="0"/>
                <w:sz w:val="20"/>
                <w:szCs w:val="20"/>
                <w:lang w:val="en-US" w:eastAsia="en-US" w:bidi="ar-SA"/>
              </w:rPr>
              <w:t>个百分点扣0.2分，扣完为止。</w:t>
            </w:r>
          </w:p>
        </w:tc>
        <w:tc>
          <w:tcPr>
            <w:tcW w:w="700" w:type="dxa"/>
            <w:vAlign w:val="top"/>
          </w:tcPr>
          <w:p w14:paraId="1D3BD8D2">
            <w:pPr>
              <w:kinsoku w:val="0"/>
              <w:autoSpaceDE w:val="0"/>
              <w:autoSpaceDN w:val="0"/>
              <w:adjustRightInd w:val="0"/>
              <w:snapToGrid w:val="0"/>
              <w:spacing w:before="36" w:line="189" w:lineRule="auto"/>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5</w:t>
            </w:r>
          </w:p>
        </w:tc>
        <w:tc>
          <w:tcPr>
            <w:tcW w:w="4015" w:type="dxa"/>
            <w:vAlign w:val="top"/>
          </w:tcPr>
          <w:p w14:paraId="3F75F2ED">
            <w:pPr>
              <w:kinsoku w:val="0"/>
              <w:autoSpaceDE w:val="0"/>
              <w:autoSpaceDN w:val="0"/>
              <w:adjustRightInd w:val="0"/>
              <w:snapToGrid w:val="0"/>
              <w:spacing w:before="36" w:line="189" w:lineRule="auto"/>
              <w:ind w:firstLine="904" w:firstLineChars="400"/>
              <w:jc w:val="left"/>
              <w:textAlignment w:val="baseline"/>
              <w:rPr>
                <w:rFonts w:ascii="仿宋" w:hAnsi="仿宋" w:eastAsia="仿宋" w:cs="仿宋"/>
                <w:snapToGrid w:val="0"/>
                <w:color w:val="000000"/>
                <w:kern w:val="0"/>
                <w:sz w:val="23"/>
                <w:szCs w:val="23"/>
                <w:lang w:val="en-US" w:eastAsia="en-US" w:bidi="ar-SA"/>
              </w:rPr>
            </w:pPr>
            <w:r>
              <w:rPr>
                <w:rFonts w:hint="eastAsia" w:ascii="仿宋" w:hAnsi="仿宋" w:eastAsia="仿宋" w:cs="仿宋"/>
                <w:snapToGrid w:val="0"/>
                <w:color w:val="000000"/>
                <w:spacing w:val="-2"/>
                <w:kern w:val="0"/>
                <w:position w:val="2"/>
                <w:sz w:val="23"/>
                <w:szCs w:val="23"/>
                <w:lang w:val="en-US" w:eastAsia="en-US" w:bidi="ar-SA"/>
              </w:rPr>
              <w:t>控制率达标</w:t>
            </w:r>
          </w:p>
        </w:tc>
      </w:tr>
      <w:tr w14:paraId="1ED144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60" w:type="dxa"/>
          <w:trHeight w:val="2092" w:hRule="atLeast"/>
        </w:trPr>
        <w:tc>
          <w:tcPr>
            <w:tcW w:w="492" w:type="dxa"/>
            <w:vMerge w:val="restart"/>
            <w:tcBorders>
              <w:bottom w:val="nil"/>
            </w:tcBorders>
            <w:vAlign w:val="top"/>
          </w:tcPr>
          <w:p w14:paraId="4D02F650">
            <w:pPr>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eastAsia="en-US"/>
              </w:rPr>
            </w:pPr>
          </w:p>
          <w:p w14:paraId="258804AD">
            <w:pPr>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eastAsia="en-US"/>
              </w:rPr>
            </w:pPr>
          </w:p>
          <w:p w14:paraId="78389B9B">
            <w:pPr>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eastAsia="en-US"/>
              </w:rPr>
            </w:pPr>
          </w:p>
          <w:p w14:paraId="57B4429A">
            <w:pPr>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eastAsia="en-US"/>
              </w:rPr>
            </w:pPr>
          </w:p>
          <w:p w14:paraId="1E05B8A1">
            <w:pPr>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eastAsia="en-US"/>
              </w:rPr>
            </w:pPr>
          </w:p>
          <w:p w14:paraId="0EF82A40">
            <w:pPr>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eastAsia="en-US"/>
              </w:rPr>
            </w:pPr>
          </w:p>
          <w:p w14:paraId="6817EC1C">
            <w:pPr>
              <w:widowControl/>
              <w:kinsoku w:val="0"/>
              <w:autoSpaceDE w:val="0"/>
              <w:autoSpaceDN w:val="0"/>
              <w:adjustRightInd w:val="0"/>
              <w:snapToGrid w:val="0"/>
              <w:spacing w:line="246" w:lineRule="auto"/>
              <w:jc w:val="left"/>
              <w:textAlignment w:val="baseline"/>
              <w:rPr>
                <w:rFonts w:ascii="Arial" w:hAnsi="Arial" w:eastAsia="Arial" w:cs="Arial"/>
                <w:snapToGrid w:val="0"/>
                <w:color w:val="000000"/>
                <w:kern w:val="0"/>
                <w:sz w:val="21"/>
                <w:szCs w:val="21"/>
                <w:lang w:eastAsia="en-US"/>
              </w:rPr>
            </w:pPr>
          </w:p>
          <w:p w14:paraId="135BB8DA">
            <w:pPr>
              <w:widowControl/>
              <w:kinsoku w:val="0"/>
              <w:autoSpaceDE w:val="0"/>
              <w:autoSpaceDN w:val="0"/>
              <w:adjustRightInd w:val="0"/>
              <w:snapToGrid w:val="0"/>
              <w:spacing w:line="246" w:lineRule="auto"/>
              <w:jc w:val="left"/>
              <w:textAlignment w:val="baseline"/>
              <w:rPr>
                <w:rFonts w:ascii="Arial" w:hAnsi="Arial" w:eastAsia="Arial" w:cs="Arial"/>
                <w:snapToGrid w:val="0"/>
                <w:color w:val="000000"/>
                <w:kern w:val="0"/>
                <w:sz w:val="21"/>
                <w:szCs w:val="21"/>
                <w:lang w:eastAsia="en-US"/>
              </w:rPr>
            </w:pPr>
          </w:p>
          <w:p w14:paraId="1F8FF4B4">
            <w:pPr>
              <w:widowControl/>
              <w:kinsoku w:val="0"/>
              <w:autoSpaceDE w:val="0"/>
              <w:autoSpaceDN w:val="0"/>
              <w:adjustRightInd w:val="0"/>
              <w:snapToGrid w:val="0"/>
              <w:spacing w:line="246" w:lineRule="auto"/>
              <w:jc w:val="left"/>
              <w:textAlignment w:val="baseline"/>
              <w:rPr>
                <w:rFonts w:ascii="Arial" w:hAnsi="Arial" w:eastAsia="Arial" w:cs="Arial"/>
                <w:snapToGrid w:val="0"/>
                <w:color w:val="000000"/>
                <w:kern w:val="0"/>
                <w:sz w:val="21"/>
                <w:szCs w:val="21"/>
                <w:lang w:eastAsia="en-US"/>
              </w:rPr>
            </w:pPr>
          </w:p>
          <w:p w14:paraId="05203055">
            <w:pPr>
              <w:widowControl/>
              <w:kinsoku w:val="0"/>
              <w:autoSpaceDE w:val="0"/>
              <w:autoSpaceDN w:val="0"/>
              <w:adjustRightInd w:val="0"/>
              <w:snapToGrid w:val="0"/>
              <w:spacing w:line="246" w:lineRule="auto"/>
              <w:jc w:val="left"/>
              <w:textAlignment w:val="baseline"/>
              <w:rPr>
                <w:rFonts w:ascii="Arial" w:hAnsi="Arial" w:eastAsia="Arial" w:cs="Arial"/>
                <w:snapToGrid w:val="0"/>
                <w:color w:val="000000"/>
                <w:kern w:val="0"/>
                <w:sz w:val="21"/>
                <w:szCs w:val="21"/>
                <w:lang w:eastAsia="en-US"/>
              </w:rPr>
            </w:pPr>
          </w:p>
          <w:p w14:paraId="05B8116E">
            <w:pPr>
              <w:widowControl/>
              <w:kinsoku w:val="0"/>
              <w:autoSpaceDE w:val="0"/>
              <w:autoSpaceDN w:val="0"/>
              <w:adjustRightInd w:val="0"/>
              <w:snapToGrid w:val="0"/>
              <w:spacing w:line="246" w:lineRule="auto"/>
              <w:jc w:val="left"/>
              <w:textAlignment w:val="baseline"/>
              <w:rPr>
                <w:rFonts w:ascii="Arial" w:hAnsi="Arial" w:eastAsia="Arial" w:cs="Arial"/>
                <w:snapToGrid w:val="0"/>
                <w:color w:val="000000"/>
                <w:kern w:val="0"/>
                <w:sz w:val="21"/>
                <w:szCs w:val="21"/>
                <w:lang w:eastAsia="en-US"/>
              </w:rPr>
            </w:pPr>
          </w:p>
          <w:p w14:paraId="5B9E46E6">
            <w:pPr>
              <w:widowControl/>
              <w:kinsoku w:val="0"/>
              <w:autoSpaceDE w:val="0"/>
              <w:autoSpaceDN w:val="0"/>
              <w:adjustRightInd w:val="0"/>
              <w:snapToGrid w:val="0"/>
              <w:spacing w:line="246" w:lineRule="auto"/>
              <w:jc w:val="left"/>
              <w:textAlignment w:val="baseline"/>
              <w:rPr>
                <w:rFonts w:ascii="Arial" w:hAnsi="Arial" w:eastAsia="Arial" w:cs="Arial"/>
                <w:snapToGrid w:val="0"/>
                <w:color w:val="000000"/>
                <w:kern w:val="0"/>
                <w:sz w:val="21"/>
                <w:szCs w:val="21"/>
                <w:lang w:eastAsia="en-US"/>
              </w:rPr>
            </w:pPr>
          </w:p>
          <w:p w14:paraId="203742F6">
            <w:pPr>
              <w:widowControl/>
              <w:kinsoku w:val="0"/>
              <w:autoSpaceDE w:val="0"/>
              <w:autoSpaceDN w:val="0"/>
              <w:adjustRightInd w:val="0"/>
              <w:snapToGrid w:val="0"/>
              <w:spacing w:line="246" w:lineRule="auto"/>
              <w:jc w:val="left"/>
              <w:textAlignment w:val="baseline"/>
              <w:rPr>
                <w:rFonts w:ascii="Arial" w:hAnsi="Arial" w:eastAsia="Arial" w:cs="Arial"/>
                <w:snapToGrid w:val="0"/>
                <w:color w:val="000000"/>
                <w:kern w:val="0"/>
                <w:sz w:val="21"/>
                <w:szCs w:val="21"/>
                <w:lang w:eastAsia="en-US"/>
              </w:rPr>
            </w:pPr>
          </w:p>
          <w:p w14:paraId="54215575">
            <w:pPr>
              <w:widowControl/>
              <w:kinsoku w:val="0"/>
              <w:autoSpaceDE w:val="0"/>
              <w:autoSpaceDN w:val="0"/>
              <w:adjustRightInd w:val="0"/>
              <w:snapToGrid w:val="0"/>
              <w:spacing w:line="246" w:lineRule="auto"/>
              <w:jc w:val="left"/>
              <w:textAlignment w:val="baseline"/>
              <w:rPr>
                <w:rFonts w:ascii="Arial" w:hAnsi="Arial" w:eastAsia="Arial" w:cs="Arial"/>
                <w:snapToGrid w:val="0"/>
                <w:color w:val="000000"/>
                <w:kern w:val="0"/>
                <w:sz w:val="21"/>
                <w:szCs w:val="21"/>
                <w:lang w:eastAsia="en-US"/>
              </w:rPr>
            </w:pPr>
          </w:p>
          <w:p w14:paraId="71082957">
            <w:pPr>
              <w:kinsoku w:val="0"/>
              <w:autoSpaceDE w:val="0"/>
              <w:autoSpaceDN w:val="0"/>
              <w:adjustRightInd w:val="0"/>
              <w:snapToGrid w:val="0"/>
              <w:spacing w:before="65" w:line="225" w:lineRule="auto"/>
              <w:ind w:left="54" w:right="33" w:firstLine="2"/>
              <w:jc w:val="both"/>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5"/>
                <w:kern w:val="0"/>
                <w:sz w:val="20"/>
                <w:szCs w:val="20"/>
                <w:lang w:val="en-US" w:eastAsia="en-US" w:bidi="ar-SA"/>
              </w:rPr>
              <w:t>部门</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4"/>
                <w:kern w:val="0"/>
                <w:sz w:val="20"/>
                <w:szCs w:val="20"/>
                <w:lang w:val="en-US" w:eastAsia="en-US" w:bidi="ar-SA"/>
              </w:rPr>
              <w:t>效益</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3"/>
                <w:kern w:val="0"/>
                <w:sz w:val="20"/>
                <w:szCs w:val="20"/>
                <w:lang w:val="en-US" w:eastAsia="en-US" w:bidi="ar-SA"/>
              </w:rPr>
              <w:t>（30</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6"/>
                <w:kern w:val="0"/>
                <w:sz w:val="20"/>
                <w:szCs w:val="20"/>
                <w:lang w:val="en-US" w:eastAsia="en-US" w:bidi="ar-SA"/>
              </w:rPr>
              <w:t>分）</w:t>
            </w:r>
          </w:p>
        </w:tc>
        <w:tc>
          <w:tcPr>
            <w:tcW w:w="686" w:type="dxa"/>
            <w:tcBorders>
              <w:bottom w:val="nil"/>
            </w:tcBorders>
            <w:vAlign w:val="top"/>
          </w:tcPr>
          <w:p w14:paraId="29799F7E">
            <w:pPr>
              <w:widowControl/>
              <w:kinsoku w:val="0"/>
              <w:autoSpaceDE w:val="0"/>
              <w:autoSpaceDN w:val="0"/>
              <w:adjustRightInd w:val="0"/>
              <w:snapToGrid w:val="0"/>
              <w:spacing w:line="292" w:lineRule="auto"/>
              <w:jc w:val="left"/>
              <w:textAlignment w:val="baseline"/>
              <w:rPr>
                <w:rFonts w:ascii="Arial" w:hAnsi="Arial" w:eastAsia="Arial" w:cs="Arial"/>
                <w:snapToGrid w:val="0"/>
                <w:color w:val="000000"/>
                <w:kern w:val="0"/>
                <w:sz w:val="21"/>
                <w:szCs w:val="21"/>
                <w:lang w:eastAsia="en-US"/>
              </w:rPr>
            </w:pPr>
          </w:p>
          <w:p w14:paraId="44CA1D3F">
            <w:pPr>
              <w:widowControl/>
              <w:kinsoku w:val="0"/>
              <w:autoSpaceDE w:val="0"/>
              <w:autoSpaceDN w:val="0"/>
              <w:adjustRightInd w:val="0"/>
              <w:snapToGrid w:val="0"/>
              <w:spacing w:line="292" w:lineRule="auto"/>
              <w:jc w:val="left"/>
              <w:textAlignment w:val="baseline"/>
              <w:rPr>
                <w:rFonts w:ascii="Arial" w:hAnsi="Arial" w:eastAsia="Arial" w:cs="Arial"/>
                <w:snapToGrid w:val="0"/>
                <w:color w:val="000000"/>
                <w:kern w:val="0"/>
                <w:sz w:val="21"/>
                <w:szCs w:val="21"/>
                <w:lang w:eastAsia="en-US"/>
              </w:rPr>
            </w:pPr>
          </w:p>
          <w:p w14:paraId="0D101370">
            <w:pPr>
              <w:widowControl/>
              <w:kinsoku w:val="0"/>
              <w:autoSpaceDE w:val="0"/>
              <w:autoSpaceDN w:val="0"/>
              <w:adjustRightInd w:val="0"/>
              <w:snapToGrid w:val="0"/>
              <w:spacing w:line="293" w:lineRule="auto"/>
              <w:jc w:val="left"/>
              <w:textAlignment w:val="baseline"/>
              <w:rPr>
                <w:rFonts w:ascii="Arial" w:hAnsi="Arial" w:eastAsia="Arial" w:cs="Arial"/>
                <w:snapToGrid w:val="0"/>
                <w:color w:val="000000"/>
                <w:kern w:val="0"/>
                <w:sz w:val="21"/>
                <w:szCs w:val="21"/>
                <w:lang w:eastAsia="en-US"/>
              </w:rPr>
            </w:pPr>
          </w:p>
          <w:p w14:paraId="5B80C9FA">
            <w:pPr>
              <w:widowControl/>
              <w:kinsoku w:val="0"/>
              <w:autoSpaceDE w:val="0"/>
              <w:autoSpaceDN w:val="0"/>
              <w:adjustRightInd w:val="0"/>
              <w:snapToGrid w:val="0"/>
              <w:spacing w:line="293" w:lineRule="auto"/>
              <w:jc w:val="left"/>
              <w:textAlignment w:val="baseline"/>
              <w:rPr>
                <w:rFonts w:ascii="Arial" w:hAnsi="Arial" w:eastAsia="Arial" w:cs="Arial"/>
                <w:snapToGrid w:val="0"/>
                <w:color w:val="000000"/>
                <w:kern w:val="0"/>
                <w:sz w:val="21"/>
                <w:szCs w:val="21"/>
                <w:lang w:eastAsia="en-US"/>
              </w:rPr>
            </w:pPr>
          </w:p>
          <w:p w14:paraId="3EAE07BB">
            <w:pPr>
              <w:kinsoku w:val="0"/>
              <w:autoSpaceDE w:val="0"/>
              <w:autoSpaceDN w:val="0"/>
              <w:adjustRightInd w:val="0"/>
              <w:snapToGrid w:val="0"/>
              <w:spacing w:before="65" w:line="225" w:lineRule="auto"/>
              <w:ind w:left="152" w:right="134" w:hanging="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4"/>
                <w:kern w:val="0"/>
                <w:sz w:val="20"/>
                <w:szCs w:val="20"/>
                <w:lang w:val="en-US" w:eastAsia="en-US" w:bidi="ar-SA"/>
              </w:rPr>
              <w:t>经济</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6"/>
                <w:kern w:val="0"/>
                <w:sz w:val="20"/>
                <w:szCs w:val="20"/>
                <w:lang w:val="en-US" w:eastAsia="en-US" w:bidi="ar-SA"/>
              </w:rPr>
              <w:t>效益</w:t>
            </w:r>
          </w:p>
          <w:p w14:paraId="1D5F4EC8">
            <w:pPr>
              <w:kinsoku w:val="0"/>
              <w:autoSpaceDE w:val="0"/>
              <w:autoSpaceDN w:val="0"/>
              <w:adjustRightInd w:val="0"/>
              <w:snapToGrid w:val="0"/>
              <w:spacing w:before="1" w:line="224" w:lineRule="auto"/>
              <w:ind w:left="265" w:right="83" w:hanging="168"/>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w:t>
            </w:r>
            <w:r>
              <w:rPr>
                <w:rFonts w:hint="eastAsia" w:ascii="仿宋" w:hAnsi="仿宋" w:eastAsia="仿宋" w:cs="仿宋"/>
                <w:snapToGrid w:val="0"/>
                <w:color w:val="000000"/>
                <w:spacing w:val="-2"/>
                <w:kern w:val="0"/>
                <w:sz w:val="20"/>
                <w:szCs w:val="20"/>
                <w:lang w:val="en-US" w:eastAsia="zh-CN" w:bidi="ar-SA"/>
              </w:rPr>
              <w:t>6</w:t>
            </w:r>
            <w:r>
              <w:rPr>
                <w:rFonts w:ascii="仿宋" w:hAnsi="仿宋" w:eastAsia="仿宋" w:cs="仿宋"/>
                <w:snapToGrid w:val="0"/>
                <w:color w:val="000000"/>
                <w:spacing w:val="-2"/>
                <w:kern w:val="0"/>
                <w:sz w:val="20"/>
                <w:szCs w:val="20"/>
                <w:lang w:val="en-US" w:eastAsia="en-US" w:bidi="ar-SA"/>
              </w:rPr>
              <w:t>分</w:t>
            </w:r>
            <w:r>
              <w:rPr>
                <w:rFonts w:ascii="仿宋" w:hAnsi="仿宋" w:eastAsia="仿宋" w:cs="仿宋"/>
                <w:snapToGrid w:val="0"/>
                <w:color w:val="000000"/>
                <w:kern w:val="0"/>
                <w:sz w:val="20"/>
                <w:szCs w:val="20"/>
                <w:lang w:val="en-US" w:eastAsia="en-US" w:bidi="ar-SA"/>
              </w:rPr>
              <w:t xml:space="preserve"> </w:t>
            </w:r>
            <w:r>
              <w:rPr>
                <w:rFonts w:hint="eastAsia" w:ascii="仿宋" w:hAnsi="仿宋" w:eastAsia="仿宋" w:cs="仿宋"/>
                <w:snapToGrid w:val="0"/>
                <w:color w:val="000000"/>
                <w:kern w:val="0"/>
                <w:sz w:val="20"/>
                <w:szCs w:val="20"/>
                <w:lang w:val="en-US" w:eastAsia="zh-CN" w:bidi="ar-SA"/>
              </w:rPr>
              <w:t>）</w:t>
            </w:r>
          </w:p>
        </w:tc>
        <w:tc>
          <w:tcPr>
            <w:tcW w:w="1221" w:type="dxa"/>
            <w:vAlign w:val="top"/>
          </w:tcPr>
          <w:p w14:paraId="2861459F">
            <w:pPr>
              <w:widowControl/>
              <w:kinsoku w:val="0"/>
              <w:autoSpaceDE w:val="0"/>
              <w:autoSpaceDN w:val="0"/>
              <w:adjustRightInd w:val="0"/>
              <w:snapToGrid w:val="0"/>
              <w:spacing w:line="256" w:lineRule="auto"/>
              <w:jc w:val="left"/>
              <w:textAlignment w:val="baseline"/>
              <w:rPr>
                <w:rFonts w:ascii="Arial" w:hAnsi="Arial" w:eastAsia="Arial" w:cs="Arial"/>
                <w:snapToGrid w:val="0"/>
                <w:color w:val="000000"/>
                <w:kern w:val="0"/>
                <w:sz w:val="21"/>
                <w:szCs w:val="21"/>
                <w:lang w:eastAsia="en-US"/>
              </w:rPr>
            </w:pPr>
          </w:p>
          <w:p w14:paraId="0A7DFF44">
            <w:pPr>
              <w:widowControl/>
              <w:kinsoku w:val="0"/>
              <w:autoSpaceDE w:val="0"/>
              <w:autoSpaceDN w:val="0"/>
              <w:adjustRightInd w:val="0"/>
              <w:snapToGrid w:val="0"/>
              <w:spacing w:line="257" w:lineRule="auto"/>
              <w:jc w:val="left"/>
              <w:textAlignment w:val="baseline"/>
              <w:rPr>
                <w:rFonts w:ascii="Arial" w:hAnsi="Arial" w:eastAsia="Arial" w:cs="Arial"/>
                <w:snapToGrid w:val="0"/>
                <w:color w:val="000000"/>
                <w:kern w:val="0"/>
                <w:sz w:val="21"/>
                <w:szCs w:val="21"/>
                <w:lang w:eastAsia="en-US"/>
              </w:rPr>
            </w:pPr>
          </w:p>
          <w:p w14:paraId="5A85ABE1">
            <w:pPr>
              <w:widowControl/>
              <w:kinsoku w:val="0"/>
              <w:autoSpaceDE w:val="0"/>
              <w:autoSpaceDN w:val="0"/>
              <w:adjustRightInd w:val="0"/>
              <w:snapToGrid w:val="0"/>
              <w:spacing w:line="257" w:lineRule="auto"/>
              <w:jc w:val="left"/>
              <w:textAlignment w:val="baseline"/>
              <w:rPr>
                <w:rFonts w:ascii="Arial" w:hAnsi="Arial" w:eastAsia="Arial" w:cs="Arial"/>
                <w:snapToGrid w:val="0"/>
                <w:color w:val="000000"/>
                <w:kern w:val="0"/>
                <w:sz w:val="21"/>
                <w:szCs w:val="21"/>
                <w:lang w:eastAsia="en-US"/>
              </w:rPr>
            </w:pPr>
          </w:p>
          <w:p w14:paraId="7155DE9B">
            <w:pPr>
              <w:kinsoku w:val="0"/>
              <w:autoSpaceDE w:val="0"/>
              <w:autoSpaceDN w:val="0"/>
              <w:adjustRightInd w:val="0"/>
              <w:snapToGrid w:val="0"/>
              <w:spacing w:before="65" w:line="224" w:lineRule="auto"/>
              <w:ind w:right="96"/>
              <w:jc w:val="left"/>
              <w:textAlignment w:val="baseline"/>
              <w:rPr>
                <w:rFonts w:hint="default"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kern w:val="0"/>
                <w:sz w:val="20"/>
                <w:szCs w:val="20"/>
                <w:lang w:val="en-US" w:eastAsia="zh-CN" w:bidi="ar-SA"/>
              </w:rPr>
              <w:t>茶叶综合产值提升度</w:t>
            </w:r>
          </w:p>
        </w:tc>
        <w:tc>
          <w:tcPr>
            <w:tcW w:w="1777" w:type="dxa"/>
            <w:vAlign w:val="top"/>
          </w:tcPr>
          <w:p w14:paraId="557D1402">
            <w:pPr>
              <w:widowControl/>
              <w:kinsoku w:val="0"/>
              <w:autoSpaceDE w:val="0"/>
              <w:autoSpaceDN w:val="0"/>
              <w:adjustRightInd w:val="0"/>
              <w:snapToGrid w:val="0"/>
              <w:spacing w:line="296" w:lineRule="auto"/>
              <w:jc w:val="left"/>
              <w:textAlignment w:val="baseline"/>
              <w:rPr>
                <w:rFonts w:ascii="Arial" w:hAnsi="Arial" w:eastAsia="Arial" w:cs="Arial"/>
                <w:snapToGrid w:val="0"/>
                <w:color w:val="000000"/>
                <w:kern w:val="0"/>
                <w:sz w:val="21"/>
                <w:szCs w:val="21"/>
                <w:lang w:eastAsia="en-US"/>
              </w:rPr>
            </w:pPr>
          </w:p>
          <w:p w14:paraId="2D1D471F">
            <w:pPr>
              <w:widowControl/>
              <w:kinsoku w:val="0"/>
              <w:autoSpaceDE w:val="0"/>
              <w:autoSpaceDN w:val="0"/>
              <w:adjustRightInd w:val="0"/>
              <w:snapToGrid w:val="0"/>
              <w:spacing w:line="296" w:lineRule="auto"/>
              <w:jc w:val="left"/>
              <w:textAlignment w:val="baseline"/>
              <w:rPr>
                <w:rFonts w:ascii="Arial" w:hAnsi="Arial" w:eastAsia="Arial" w:cs="Arial"/>
                <w:snapToGrid w:val="0"/>
                <w:color w:val="000000"/>
                <w:kern w:val="0"/>
                <w:sz w:val="21"/>
                <w:szCs w:val="21"/>
                <w:lang w:eastAsia="en-US"/>
              </w:rPr>
            </w:pPr>
          </w:p>
          <w:p w14:paraId="4481A01E">
            <w:pPr>
              <w:widowControl/>
              <w:kinsoku w:val="0"/>
              <w:autoSpaceDE w:val="0"/>
              <w:autoSpaceDN w:val="0"/>
              <w:adjustRightInd w:val="0"/>
              <w:snapToGrid w:val="0"/>
              <w:spacing w:line="297" w:lineRule="auto"/>
              <w:jc w:val="left"/>
              <w:textAlignment w:val="baseline"/>
              <w:rPr>
                <w:rFonts w:ascii="Arial" w:hAnsi="Arial" w:eastAsia="Arial" w:cs="Arial"/>
                <w:snapToGrid w:val="0"/>
                <w:color w:val="000000"/>
                <w:kern w:val="0"/>
                <w:sz w:val="21"/>
                <w:szCs w:val="21"/>
                <w:lang w:eastAsia="en-US"/>
              </w:rPr>
            </w:pPr>
          </w:p>
          <w:p w14:paraId="1AB94287">
            <w:pPr>
              <w:kinsoku w:val="0"/>
              <w:autoSpaceDE w:val="0"/>
              <w:autoSpaceDN w:val="0"/>
              <w:adjustRightInd w:val="0"/>
              <w:snapToGrid w:val="0"/>
              <w:spacing w:before="65" w:line="224" w:lineRule="auto"/>
              <w:ind w:left="49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效果显著</w:t>
            </w:r>
          </w:p>
        </w:tc>
        <w:tc>
          <w:tcPr>
            <w:tcW w:w="1307" w:type="dxa"/>
            <w:vAlign w:val="top"/>
          </w:tcPr>
          <w:p w14:paraId="1A7B7270">
            <w:pPr>
              <w:widowControl/>
              <w:kinsoku w:val="0"/>
              <w:autoSpaceDE w:val="0"/>
              <w:autoSpaceDN w:val="0"/>
              <w:adjustRightInd w:val="0"/>
              <w:snapToGrid w:val="0"/>
              <w:spacing w:line="288" w:lineRule="auto"/>
              <w:jc w:val="left"/>
              <w:textAlignment w:val="baseline"/>
              <w:rPr>
                <w:rFonts w:ascii="Arial" w:hAnsi="Arial" w:eastAsia="Arial" w:cs="Arial"/>
                <w:snapToGrid w:val="0"/>
                <w:color w:val="000000"/>
                <w:kern w:val="0"/>
                <w:sz w:val="21"/>
                <w:szCs w:val="21"/>
                <w:lang w:eastAsia="en-US"/>
              </w:rPr>
            </w:pPr>
          </w:p>
          <w:p w14:paraId="7DF55580">
            <w:pPr>
              <w:widowControl/>
              <w:kinsoku w:val="0"/>
              <w:autoSpaceDE w:val="0"/>
              <w:autoSpaceDN w:val="0"/>
              <w:adjustRightInd w:val="0"/>
              <w:snapToGrid w:val="0"/>
              <w:spacing w:line="288" w:lineRule="auto"/>
              <w:jc w:val="left"/>
              <w:textAlignment w:val="baseline"/>
              <w:rPr>
                <w:rFonts w:ascii="Arial" w:hAnsi="Arial" w:eastAsia="Arial" w:cs="Arial"/>
                <w:snapToGrid w:val="0"/>
                <w:color w:val="000000"/>
                <w:kern w:val="0"/>
                <w:sz w:val="21"/>
                <w:szCs w:val="21"/>
                <w:lang w:eastAsia="en-US"/>
              </w:rPr>
            </w:pPr>
          </w:p>
          <w:p w14:paraId="61A7419B">
            <w:pPr>
              <w:widowControl/>
              <w:kinsoku w:val="0"/>
              <w:autoSpaceDE w:val="0"/>
              <w:autoSpaceDN w:val="0"/>
              <w:adjustRightInd w:val="0"/>
              <w:snapToGrid w:val="0"/>
              <w:spacing w:line="289" w:lineRule="auto"/>
              <w:jc w:val="left"/>
              <w:textAlignment w:val="baseline"/>
              <w:rPr>
                <w:rFonts w:ascii="Arial" w:hAnsi="Arial" w:eastAsia="Arial" w:cs="Arial"/>
                <w:snapToGrid w:val="0"/>
                <w:color w:val="000000"/>
                <w:kern w:val="0"/>
                <w:sz w:val="21"/>
                <w:szCs w:val="21"/>
                <w:lang w:eastAsia="en-US"/>
              </w:rPr>
            </w:pPr>
          </w:p>
          <w:p w14:paraId="4F99061C">
            <w:pPr>
              <w:kinsoku w:val="0"/>
              <w:autoSpaceDE w:val="0"/>
              <w:autoSpaceDN w:val="0"/>
              <w:adjustRightInd w:val="0"/>
              <w:snapToGrid w:val="0"/>
              <w:spacing w:before="75" w:line="326" w:lineRule="exact"/>
              <w:ind w:left="544"/>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17.65%</w:t>
            </w:r>
          </w:p>
        </w:tc>
        <w:tc>
          <w:tcPr>
            <w:tcW w:w="1163" w:type="dxa"/>
            <w:vAlign w:val="top"/>
          </w:tcPr>
          <w:p w14:paraId="655AD1B8">
            <w:pPr>
              <w:widowControl/>
              <w:kinsoku w:val="0"/>
              <w:autoSpaceDE w:val="0"/>
              <w:autoSpaceDN w:val="0"/>
              <w:adjustRightInd w:val="0"/>
              <w:snapToGrid w:val="0"/>
              <w:spacing w:line="308" w:lineRule="auto"/>
              <w:jc w:val="left"/>
              <w:textAlignment w:val="baseline"/>
              <w:rPr>
                <w:rFonts w:ascii="Arial" w:hAnsi="Arial" w:eastAsia="Arial" w:cs="Arial"/>
                <w:snapToGrid w:val="0"/>
                <w:color w:val="000000"/>
                <w:kern w:val="0"/>
                <w:sz w:val="21"/>
                <w:szCs w:val="21"/>
                <w:lang w:eastAsia="en-US"/>
              </w:rPr>
            </w:pPr>
          </w:p>
          <w:p w14:paraId="4E457E08">
            <w:pPr>
              <w:widowControl/>
              <w:kinsoku w:val="0"/>
              <w:autoSpaceDE w:val="0"/>
              <w:autoSpaceDN w:val="0"/>
              <w:adjustRightInd w:val="0"/>
              <w:snapToGrid w:val="0"/>
              <w:spacing w:line="308" w:lineRule="auto"/>
              <w:jc w:val="left"/>
              <w:textAlignment w:val="baseline"/>
              <w:rPr>
                <w:rFonts w:ascii="Arial" w:hAnsi="Arial" w:eastAsia="Arial" w:cs="Arial"/>
                <w:snapToGrid w:val="0"/>
                <w:color w:val="000000"/>
                <w:kern w:val="0"/>
                <w:sz w:val="21"/>
                <w:szCs w:val="21"/>
                <w:lang w:eastAsia="en-US"/>
              </w:rPr>
            </w:pPr>
          </w:p>
          <w:p w14:paraId="24947F4E">
            <w:pPr>
              <w:widowControl/>
              <w:kinsoku w:val="0"/>
              <w:autoSpaceDE w:val="0"/>
              <w:autoSpaceDN w:val="0"/>
              <w:adjustRightInd w:val="0"/>
              <w:snapToGrid w:val="0"/>
              <w:spacing w:line="308" w:lineRule="auto"/>
              <w:jc w:val="left"/>
              <w:textAlignment w:val="baseline"/>
              <w:rPr>
                <w:rFonts w:ascii="Arial" w:hAnsi="Arial" w:eastAsia="Arial" w:cs="Arial"/>
                <w:snapToGrid w:val="0"/>
                <w:color w:val="000000"/>
                <w:kern w:val="0"/>
                <w:sz w:val="21"/>
                <w:szCs w:val="21"/>
                <w:lang w:eastAsia="en-US"/>
              </w:rPr>
            </w:pPr>
          </w:p>
          <w:p w14:paraId="0191CDF7">
            <w:pPr>
              <w:kinsoku w:val="0"/>
              <w:autoSpaceDE w:val="0"/>
              <w:autoSpaceDN w:val="0"/>
              <w:adjustRightInd w:val="0"/>
              <w:snapToGrid w:val="0"/>
              <w:spacing w:before="65" w:line="181" w:lineRule="auto"/>
              <w:ind w:left="540"/>
              <w:jc w:val="left"/>
              <w:textAlignment w:val="baseline"/>
              <w:rPr>
                <w:rFonts w:hint="eastAsia"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kern w:val="0"/>
                <w:sz w:val="20"/>
                <w:szCs w:val="20"/>
                <w:lang w:val="en-US" w:eastAsia="zh-CN" w:bidi="ar-SA"/>
              </w:rPr>
              <w:t>6</w:t>
            </w:r>
          </w:p>
        </w:tc>
        <w:tc>
          <w:tcPr>
            <w:tcW w:w="4392" w:type="dxa"/>
            <w:vAlign w:val="top"/>
          </w:tcPr>
          <w:p w14:paraId="6DFD2672">
            <w:pPr>
              <w:widowControl/>
              <w:kinsoku w:val="0"/>
              <w:autoSpaceDE w:val="0"/>
              <w:autoSpaceDN w:val="0"/>
              <w:adjustRightInd w:val="0"/>
              <w:snapToGrid w:val="0"/>
              <w:spacing w:line="257" w:lineRule="auto"/>
              <w:jc w:val="left"/>
              <w:textAlignment w:val="baseline"/>
              <w:rPr>
                <w:rFonts w:ascii="Arial" w:hAnsi="Arial" w:eastAsia="Arial" w:cs="Arial"/>
                <w:snapToGrid w:val="0"/>
                <w:color w:val="000000"/>
                <w:kern w:val="0"/>
                <w:sz w:val="21"/>
                <w:szCs w:val="21"/>
                <w:lang w:eastAsia="en-US"/>
              </w:rPr>
            </w:pPr>
          </w:p>
          <w:p w14:paraId="05EF729B">
            <w:pPr>
              <w:widowControl/>
              <w:kinsoku w:val="0"/>
              <w:autoSpaceDE w:val="0"/>
              <w:autoSpaceDN w:val="0"/>
              <w:adjustRightInd w:val="0"/>
              <w:snapToGrid w:val="0"/>
              <w:spacing w:line="257" w:lineRule="auto"/>
              <w:jc w:val="left"/>
              <w:textAlignment w:val="baseline"/>
              <w:rPr>
                <w:rFonts w:ascii="Arial" w:hAnsi="Arial" w:eastAsia="Arial" w:cs="Arial"/>
                <w:snapToGrid w:val="0"/>
                <w:color w:val="000000"/>
                <w:kern w:val="0"/>
                <w:sz w:val="21"/>
                <w:szCs w:val="21"/>
                <w:lang w:eastAsia="en-US"/>
              </w:rPr>
            </w:pPr>
          </w:p>
          <w:p w14:paraId="10D6CDFA">
            <w:pPr>
              <w:widowControl/>
              <w:kinsoku w:val="0"/>
              <w:autoSpaceDE w:val="0"/>
              <w:autoSpaceDN w:val="0"/>
              <w:adjustRightInd w:val="0"/>
              <w:snapToGrid w:val="0"/>
              <w:spacing w:line="257" w:lineRule="auto"/>
              <w:jc w:val="left"/>
              <w:textAlignment w:val="baseline"/>
              <w:rPr>
                <w:rFonts w:ascii="Arial" w:hAnsi="Arial" w:eastAsia="Arial" w:cs="Arial"/>
                <w:snapToGrid w:val="0"/>
                <w:color w:val="000000"/>
                <w:kern w:val="0"/>
                <w:sz w:val="21"/>
                <w:szCs w:val="21"/>
                <w:lang w:eastAsia="en-US"/>
              </w:rPr>
            </w:pPr>
          </w:p>
          <w:p w14:paraId="775CD611">
            <w:pPr>
              <w:kinsoku w:val="0"/>
              <w:autoSpaceDE w:val="0"/>
              <w:autoSpaceDN w:val="0"/>
              <w:adjustRightInd w:val="0"/>
              <w:snapToGrid w:val="0"/>
              <w:spacing w:before="65" w:line="223" w:lineRule="auto"/>
              <w:ind w:left="1241" w:right="97" w:hanging="1118"/>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效果显著得满分；效果较好得</w:t>
            </w:r>
            <w:r>
              <w:rPr>
                <w:rFonts w:hint="eastAsia" w:ascii="仿宋" w:hAnsi="仿宋" w:eastAsia="仿宋" w:cs="仿宋"/>
                <w:snapToGrid w:val="0"/>
                <w:color w:val="000000"/>
                <w:spacing w:val="2"/>
                <w:kern w:val="0"/>
                <w:sz w:val="20"/>
                <w:szCs w:val="20"/>
                <w:lang w:val="en-US" w:eastAsia="zh-CN" w:bidi="ar-SA"/>
              </w:rPr>
              <w:t>6</w:t>
            </w:r>
            <w:r>
              <w:rPr>
                <w:rFonts w:ascii="仿宋" w:hAnsi="仿宋" w:eastAsia="仿宋" w:cs="仿宋"/>
                <w:snapToGrid w:val="0"/>
                <w:color w:val="000000"/>
                <w:spacing w:val="2"/>
                <w:kern w:val="0"/>
                <w:sz w:val="20"/>
                <w:szCs w:val="20"/>
                <w:lang w:val="en-US" w:eastAsia="en-US" w:bidi="ar-SA"/>
              </w:rPr>
              <w:t>分；效果一般</w:t>
            </w:r>
            <w:r>
              <w:rPr>
                <w:rFonts w:ascii="仿宋" w:hAnsi="仿宋" w:eastAsia="仿宋" w:cs="仿宋"/>
                <w:snapToGrid w:val="0"/>
                <w:color w:val="000000"/>
                <w:spacing w:val="15"/>
                <w:kern w:val="0"/>
                <w:sz w:val="20"/>
                <w:szCs w:val="20"/>
                <w:lang w:val="en-US" w:eastAsia="en-US" w:bidi="ar-SA"/>
              </w:rPr>
              <w:t xml:space="preserve"> </w:t>
            </w:r>
            <w:r>
              <w:rPr>
                <w:rFonts w:ascii="仿宋" w:hAnsi="仿宋" w:eastAsia="仿宋" w:cs="仿宋"/>
                <w:snapToGrid w:val="0"/>
                <w:color w:val="000000"/>
                <w:spacing w:val="1"/>
                <w:kern w:val="0"/>
                <w:sz w:val="20"/>
                <w:szCs w:val="20"/>
                <w:lang w:val="en-US" w:eastAsia="en-US" w:bidi="ar-SA"/>
              </w:rPr>
              <w:t>得</w:t>
            </w:r>
            <w:r>
              <w:rPr>
                <w:rFonts w:hint="eastAsia" w:ascii="仿宋" w:hAnsi="仿宋" w:eastAsia="仿宋" w:cs="仿宋"/>
                <w:snapToGrid w:val="0"/>
                <w:color w:val="000000"/>
                <w:spacing w:val="1"/>
                <w:kern w:val="0"/>
                <w:sz w:val="20"/>
                <w:szCs w:val="20"/>
                <w:lang w:val="en-US" w:eastAsia="zh-CN" w:bidi="ar-SA"/>
              </w:rPr>
              <w:t>3</w:t>
            </w:r>
            <w:r>
              <w:rPr>
                <w:rFonts w:ascii="仿宋" w:hAnsi="仿宋" w:eastAsia="仿宋" w:cs="仿宋"/>
                <w:snapToGrid w:val="0"/>
                <w:color w:val="000000"/>
                <w:spacing w:val="1"/>
                <w:kern w:val="0"/>
                <w:sz w:val="20"/>
                <w:szCs w:val="20"/>
                <w:lang w:val="en-US" w:eastAsia="en-US" w:bidi="ar-SA"/>
              </w:rPr>
              <w:t>分；其他不得分。</w:t>
            </w:r>
          </w:p>
        </w:tc>
        <w:tc>
          <w:tcPr>
            <w:tcW w:w="700" w:type="dxa"/>
            <w:vAlign w:val="top"/>
          </w:tcPr>
          <w:p w14:paraId="50F4C063">
            <w:pPr>
              <w:widowControl/>
              <w:kinsoku w:val="0"/>
              <w:autoSpaceDE w:val="0"/>
              <w:autoSpaceDN w:val="0"/>
              <w:adjustRightInd w:val="0"/>
              <w:snapToGrid w:val="0"/>
              <w:spacing w:line="288" w:lineRule="auto"/>
              <w:jc w:val="left"/>
              <w:textAlignment w:val="baseline"/>
              <w:rPr>
                <w:rFonts w:ascii="Arial" w:hAnsi="Arial" w:eastAsia="Arial" w:cs="Arial"/>
                <w:snapToGrid w:val="0"/>
                <w:color w:val="000000"/>
                <w:kern w:val="0"/>
                <w:sz w:val="21"/>
                <w:szCs w:val="21"/>
                <w:lang w:eastAsia="en-US"/>
              </w:rPr>
            </w:pPr>
          </w:p>
          <w:p w14:paraId="0F5F529F">
            <w:pPr>
              <w:widowControl/>
              <w:kinsoku w:val="0"/>
              <w:autoSpaceDE w:val="0"/>
              <w:autoSpaceDN w:val="0"/>
              <w:adjustRightInd w:val="0"/>
              <w:snapToGrid w:val="0"/>
              <w:spacing w:line="288" w:lineRule="auto"/>
              <w:jc w:val="left"/>
              <w:textAlignment w:val="baseline"/>
              <w:rPr>
                <w:rFonts w:ascii="Arial" w:hAnsi="Arial" w:eastAsia="Arial" w:cs="Arial"/>
                <w:snapToGrid w:val="0"/>
                <w:color w:val="000000"/>
                <w:kern w:val="0"/>
                <w:sz w:val="21"/>
                <w:szCs w:val="21"/>
                <w:lang w:eastAsia="en-US"/>
              </w:rPr>
            </w:pPr>
          </w:p>
          <w:p w14:paraId="0B7142E8">
            <w:pPr>
              <w:widowControl/>
              <w:kinsoku w:val="0"/>
              <w:autoSpaceDE w:val="0"/>
              <w:autoSpaceDN w:val="0"/>
              <w:adjustRightInd w:val="0"/>
              <w:snapToGrid w:val="0"/>
              <w:spacing w:line="289" w:lineRule="auto"/>
              <w:jc w:val="left"/>
              <w:textAlignment w:val="baseline"/>
              <w:rPr>
                <w:rFonts w:ascii="Arial" w:hAnsi="Arial" w:eastAsia="Arial" w:cs="Arial"/>
                <w:snapToGrid w:val="0"/>
                <w:color w:val="000000"/>
                <w:kern w:val="0"/>
                <w:sz w:val="21"/>
                <w:szCs w:val="21"/>
                <w:lang w:eastAsia="en-US"/>
              </w:rPr>
            </w:pPr>
          </w:p>
          <w:p w14:paraId="318C84FB">
            <w:pPr>
              <w:kinsoku w:val="0"/>
              <w:autoSpaceDE w:val="0"/>
              <w:autoSpaceDN w:val="0"/>
              <w:adjustRightInd w:val="0"/>
              <w:snapToGrid w:val="0"/>
              <w:spacing w:before="75" w:line="326" w:lineRule="exact"/>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6</w:t>
            </w:r>
          </w:p>
        </w:tc>
        <w:tc>
          <w:tcPr>
            <w:tcW w:w="4015" w:type="dxa"/>
            <w:vAlign w:val="top"/>
          </w:tcPr>
          <w:p w14:paraId="5132C7D2">
            <w:pPr>
              <w:widowControl/>
              <w:kinsoku w:val="0"/>
              <w:autoSpaceDE w:val="0"/>
              <w:autoSpaceDN w:val="0"/>
              <w:adjustRightInd w:val="0"/>
              <w:snapToGrid w:val="0"/>
              <w:spacing w:line="256" w:lineRule="auto"/>
              <w:jc w:val="left"/>
              <w:textAlignment w:val="baseline"/>
              <w:rPr>
                <w:rFonts w:ascii="Arial" w:hAnsi="Arial" w:eastAsia="Arial" w:cs="Arial"/>
                <w:snapToGrid w:val="0"/>
                <w:color w:val="000000"/>
                <w:kern w:val="0"/>
                <w:sz w:val="21"/>
                <w:szCs w:val="21"/>
                <w:lang w:eastAsia="en-US"/>
              </w:rPr>
            </w:pPr>
          </w:p>
          <w:p w14:paraId="57E13F02">
            <w:pPr>
              <w:widowControl/>
              <w:kinsoku w:val="0"/>
              <w:autoSpaceDE w:val="0"/>
              <w:autoSpaceDN w:val="0"/>
              <w:adjustRightInd w:val="0"/>
              <w:snapToGrid w:val="0"/>
              <w:spacing w:line="257" w:lineRule="auto"/>
              <w:jc w:val="left"/>
              <w:textAlignment w:val="baseline"/>
              <w:rPr>
                <w:rFonts w:ascii="Arial" w:hAnsi="Arial" w:eastAsia="Arial" w:cs="Arial"/>
                <w:snapToGrid w:val="0"/>
                <w:color w:val="000000"/>
                <w:kern w:val="0"/>
                <w:sz w:val="21"/>
                <w:szCs w:val="21"/>
                <w:lang w:eastAsia="en-US"/>
              </w:rPr>
            </w:pPr>
          </w:p>
          <w:p w14:paraId="41EC5C4B">
            <w:pPr>
              <w:widowControl/>
              <w:kinsoku w:val="0"/>
              <w:autoSpaceDE w:val="0"/>
              <w:autoSpaceDN w:val="0"/>
              <w:adjustRightInd w:val="0"/>
              <w:snapToGrid w:val="0"/>
              <w:spacing w:line="257" w:lineRule="auto"/>
              <w:jc w:val="left"/>
              <w:textAlignment w:val="baseline"/>
              <w:rPr>
                <w:rFonts w:ascii="Arial" w:hAnsi="Arial" w:eastAsia="Arial" w:cs="Arial"/>
                <w:snapToGrid w:val="0"/>
                <w:color w:val="000000"/>
                <w:kern w:val="0"/>
                <w:sz w:val="21"/>
                <w:szCs w:val="21"/>
                <w:lang w:eastAsia="en-US"/>
              </w:rPr>
            </w:pPr>
          </w:p>
          <w:p w14:paraId="560F8E91">
            <w:pPr>
              <w:kinsoku w:val="0"/>
              <w:autoSpaceDE w:val="0"/>
              <w:autoSpaceDN w:val="0"/>
              <w:adjustRightInd w:val="0"/>
              <w:snapToGrid w:val="0"/>
              <w:spacing w:line="224" w:lineRule="auto"/>
              <w:jc w:val="left"/>
              <w:textAlignment w:val="baseline"/>
              <w:rPr>
                <w:rFonts w:hint="default"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spacing w:val="2"/>
                <w:kern w:val="0"/>
                <w:sz w:val="20"/>
                <w:szCs w:val="20"/>
                <w:lang w:val="en-US" w:eastAsia="zh-CN" w:bidi="ar-SA"/>
              </w:rPr>
              <w:t>茶叶综合产值提升度17.65%</w:t>
            </w:r>
          </w:p>
        </w:tc>
      </w:tr>
      <w:tr w14:paraId="1FC63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60" w:type="dxa"/>
          <w:trHeight w:val="477" w:hRule="atLeast"/>
        </w:trPr>
        <w:tc>
          <w:tcPr>
            <w:tcW w:w="492" w:type="dxa"/>
            <w:vMerge w:val="continue"/>
            <w:tcBorders>
              <w:top w:val="nil"/>
              <w:bottom w:val="nil"/>
            </w:tcBorders>
            <w:vAlign w:val="top"/>
          </w:tcPr>
          <w:p w14:paraId="786BB160">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vMerge w:val="restart"/>
            <w:tcBorders>
              <w:bottom w:val="nil"/>
            </w:tcBorders>
            <w:vAlign w:val="top"/>
          </w:tcPr>
          <w:p w14:paraId="23C67240">
            <w:pPr>
              <w:widowControl/>
              <w:kinsoku w:val="0"/>
              <w:autoSpaceDE w:val="0"/>
              <w:autoSpaceDN w:val="0"/>
              <w:adjustRightInd w:val="0"/>
              <w:snapToGrid w:val="0"/>
              <w:spacing w:line="261" w:lineRule="auto"/>
              <w:jc w:val="left"/>
              <w:textAlignment w:val="baseline"/>
              <w:rPr>
                <w:rFonts w:ascii="Arial" w:hAnsi="Arial" w:eastAsia="Arial" w:cs="Arial"/>
                <w:snapToGrid w:val="0"/>
                <w:color w:val="000000"/>
                <w:kern w:val="0"/>
                <w:sz w:val="21"/>
                <w:szCs w:val="21"/>
                <w:lang w:eastAsia="en-US"/>
              </w:rPr>
            </w:pPr>
          </w:p>
          <w:p w14:paraId="426086A7">
            <w:pPr>
              <w:kinsoku w:val="0"/>
              <w:autoSpaceDE w:val="0"/>
              <w:autoSpaceDN w:val="0"/>
              <w:adjustRightInd w:val="0"/>
              <w:snapToGrid w:val="0"/>
              <w:spacing w:before="65" w:line="224" w:lineRule="auto"/>
              <w:ind w:left="152" w:right="134" w:hanging="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4"/>
                <w:kern w:val="0"/>
                <w:sz w:val="20"/>
                <w:szCs w:val="20"/>
                <w:lang w:val="en-US" w:eastAsia="en-US" w:bidi="ar-SA"/>
              </w:rPr>
              <w:t>社会</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6"/>
                <w:kern w:val="0"/>
                <w:sz w:val="20"/>
                <w:szCs w:val="20"/>
                <w:lang w:val="en-US" w:eastAsia="en-US" w:bidi="ar-SA"/>
              </w:rPr>
              <w:t>效益</w:t>
            </w:r>
          </w:p>
          <w:p w14:paraId="5D5496D2">
            <w:pPr>
              <w:kinsoku w:val="0"/>
              <w:autoSpaceDE w:val="0"/>
              <w:autoSpaceDN w:val="0"/>
              <w:adjustRightInd w:val="0"/>
              <w:snapToGrid w:val="0"/>
              <w:spacing w:before="1" w:line="225" w:lineRule="auto"/>
              <w:ind w:left="265" w:right="83" w:hanging="168"/>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（6分</w:t>
            </w:r>
            <w:r>
              <w:rPr>
                <w:rFonts w:ascii="仿宋" w:hAnsi="仿宋" w:eastAsia="仿宋" w:cs="仿宋"/>
                <w:snapToGrid w:val="0"/>
                <w:color w:val="000000"/>
                <w:kern w:val="0"/>
                <w:sz w:val="20"/>
                <w:szCs w:val="20"/>
                <w:lang w:val="en-US" w:eastAsia="en-US" w:bidi="ar-SA"/>
              </w:rPr>
              <w:t xml:space="preserve"> </w:t>
            </w:r>
            <w:r>
              <w:rPr>
                <w:rFonts w:hint="eastAsia" w:ascii="仿宋" w:hAnsi="仿宋" w:eastAsia="仿宋" w:cs="仿宋"/>
                <w:snapToGrid w:val="0"/>
                <w:color w:val="000000"/>
                <w:kern w:val="0"/>
                <w:sz w:val="20"/>
                <w:szCs w:val="20"/>
                <w:lang w:val="en-US" w:eastAsia="zh-CN" w:bidi="ar-SA"/>
              </w:rPr>
              <w:t>）</w:t>
            </w:r>
          </w:p>
        </w:tc>
        <w:tc>
          <w:tcPr>
            <w:tcW w:w="1221" w:type="dxa"/>
            <w:vAlign w:val="top"/>
          </w:tcPr>
          <w:p w14:paraId="015A2955">
            <w:pPr>
              <w:kinsoku w:val="0"/>
              <w:autoSpaceDE w:val="0"/>
              <w:autoSpaceDN w:val="0"/>
              <w:adjustRightInd w:val="0"/>
              <w:snapToGrid w:val="0"/>
              <w:spacing w:before="35" w:line="199" w:lineRule="auto"/>
              <w:ind w:left="123" w:right="96" w:hanging="10"/>
              <w:jc w:val="left"/>
              <w:textAlignment w:val="baseline"/>
              <w:rPr>
                <w:rFonts w:hint="default"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kern w:val="0"/>
                <w:sz w:val="20"/>
                <w:szCs w:val="20"/>
                <w:lang w:val="en-US" w:eastAsia="zh-CN" w:bidi="ar-SA"/>
              </w:rPr>
              <w:t>农田病虫害发生率降低</w:t>
            </w:r>
          </w:p>
        </w:tc>
        <w:tc>
          <w:tcPr>
            <w:tcW w:w="1777" w:type="dxa"/>
            <w:vAlign w:val="top"/>
          </w:tcPr>
          <w:p w14:paraId="4B3CC3AE">
            <w:pPr>
              <w:kinsoku w:val="0"/>
              <w:autoSpaceDE w:val="0"/>
              <w:autoSpaceDN w:val="0"/>
              <w:adjustRightInd w:val="0"/>
              <w:snapToGrid w:val="0"/>
              <w:spacing w:before="154" w:line="224" w:lineRule="auto"/>
              <w:ind w:left="49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效果显著</w:t>
            </w:r>
          </w:p>
        </w:tc>
        <w:tc>
          <w:tcPr>
            <w:tcW w:w="1307" w:type="dxa"/>
            <w:vAlign w:val="top"/>
          </w:tcPr>
          <w:p w14:paraId="56DA2171">
            <w:pPr>
              <w:kinsoku w:val="0"/>
              <w:autoSpaceDE w:val="0"/>
              <w:autoSpaceDN w:val="0"/>
              <w:adjustRightInd w:val="0"/>
              <w:snapToGrid w:val="0"/>
              <w:spacing w:before="140" w:line="326" w:lineRule="exact"/>
              <w:ind w:left="544"/>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-6.1%</w:t>
            </w:r>
          </w:p>
        </w:tc>
        <w:tc>
          <w:tcPr>
            <w:tcW w:w="1163" w:type="dxa"/>
            <w:vAlign w:val="top"/>
          </w:tcPr>
          <w:p w14:paraId="69753A25">
            <w:pPr>
              <w:kinsoku w:val="0"/>
              <w:autoSpaceDE w:val="0"/>
              <w:autoSpaceDN w:val="0"/>
              <w:adjustRightInd w:val="0"/>
              <w:snapToGrid w:val="0"/>
              <w:spacing w:before="189" w:line="182" w:lineRule="auto"/>
              <w:ind w:left="451"/>
              <w:jc w:val="left"/>
              <w:textAlignment w:val="baseline"/>
              <w:rPr>
                <w:rFonts w:hint="eastAsia"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spacing w:val="-6"/>
                <w:kern w:val="0"/>
                <w:sz w:val="20"/>
                <w:szCs w:val="20"/>
                <w:lang w:val="en-US" w:eastAsia="zh-CN" w:bidi="ar-SA"/>
              </w:rPr>
              <w:t>1</w:t>
            </w:r>
          </w:p>
        </w:tc>
        <w:tc>
          <w:tcPr>
            <w:tcW w:w="4392" w:type="dxa"/>
            <w:vAlign w:val="top"/>
          </w:tcPr>
          <w:p w14:paraId="53B54F67">
            <w:pPr>
              <w:kinsoku w:val="0"/>
              <w:autoSpaceDE w:val="0"/>
              <w:autoSpaceDN w:val="0"/>
              <w:adjustRightInd w:val="0"/>
              <w:snapToGrid w:val="0"/>
              <w:spacing w:before="35" w:line="199" w:lineRule="auto"/>
              <w:ind w:left="1236" w:right="97" w:hanging="1111"/>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效果显著得满分；效果较好得1分；效果一般得</w:t>
            </w:r>
            <w:r>
              <w:rPr>
                <w:rFonts w:ascii="仿宋" w:hAnsi="仿宋" w:eastAsia="仿宋" w:cs="仿宋"/>
                <w:snapToGrid w:val="0"/>
                <w:color w:val="000000"/>
                <w:spacing w:val="15"/>
                <w:kern w:val="0"/>
                <w:sz w:val="20"/>
                <w:szCs w:val="20"/>
                <w:lang w:val="en-US" w:eastAsia="en-US" w:bidi="ar-SA"/>
              </w:rPr>
              <w:t xml:space="preserve"> </w:t>
            </w:r>
            <w:r>
              <w:rPr>
                <w:rFonts w:ascii="仿宋" w:hAnsi="仿宋" w:eastAsia="仿宋" w:cs="仿宋"/>
                <w:snapToGrid w:val="0"/>
                <w:color w:val="000000"/>
                <w:spacing w:val="2"/>
                <w:kern w:val="0"/>
                <w:sz w:val="20"/>
                <w:szCs w:val="20"/>
                <w:lang w:val="en-US" w:eastAsia="en-US" w:bidi="ar-SA"/>
              </w:rPr>
              <w:t>0.5分；其他不得分。</w:t>
            </w:r>
          </w:p>
        </w:tc>
        <w:tc>
          <w:tcPr>
            <w:tcW w:w="700" w:type="dxa"/>
            <w:vAlign w:val="top"/>
          </w:tcPr>
          <w:p w14:paraId="53F48D48">
            <w:pPr>
              <w:kinsoku w:val="0"/>
              <w:autoSpaceDE w:val="0"/>
              <w:autoSpaceDN w:val="0"/>
              <w:adjustRightInd w:val="0"/>
              <w:snapToGrid w:val="0"/>
              <w:spacing w:before="140" w:line="326" w:lineRule="exact"/>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1</w:t>
            </w:r>
          </w:p>
        </w:tc>
        <w:tc>
          <w:tcPr>
            <w:tcW w:w="4015" w:type="dxa"/>
            <w:vAlign w:val="top"/>
          </w:tcPr>
          <w:p w14:paraId="33331154">
            <w:pPr>
              <w:kinsoku w:val="0"/>
              <w:autoSpaceDE w:val="0"/>
              <w:autoSpaceDN w:val="0"/>
              <w:adjustRightInd w:val="0"/>
              <w:snapToGrid w:val="0"/>
              <w:spacing w:before="155" w:line="222" w:lineRule="auto"/>
              <w:ind w:left="441"/>
              <w:jc w:val="left"/>
              <w:textAlignment w:val="baseline"/>
              <w:rPr>
                <w:rFonts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spacing w:val="2"/>
                <w:kern w:val="0"/>
                <w:sz w:val="20"/>
                <w:szCs w:val="20"/>
                <w:lang w:val="en-US" w:eastAsia="zh-CN" w:bidi="ar-SA"/>
              </w:rPr>
              <w:t>达到目标值</w:t>
            </w:r>
            <w:r>
              <w:rPr>
                <w:rFonts w:ascii="仿宋" w:hAnsi="仿宋" w:eastAsia="仿宋" w:cs="仿宋"/>
                <w:snapToGrid w:val="0"/>
                <w:color w:val="000000"/>
                <w:spacing w:val="2"/>
                <w:kern w:val="0"/>
                <w:sz w:val="20"/>
                <w:szCs w:val="20"/>
                <w:lang w:val="en-US" w:eastAsia="en-US" w:bidi="ar-SA"/>
              </w:rPr>
              <w:t>。</w:t>
            </w:r>
          </w:p>
        </w:tc>
      </w:tr>
      <w:tr w14:paraId="55164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60" w:type="dxa"/>
          <w:trHeight w:val="477" w:hRule="atLeast"/>
        </w:trPr>
        <w:tc>
          <w:tcPr>
            <w:tcW w:w="492" w:type="dxa"/>
            <w:vMerge w:val="continue"/>
            <w:tcBorders>
              <w:top w:val="nil"/>
              <w:bottom w:val="nil"/>
            </w:tcBorders>
            <w:vAlign w:val="top"/>
          </w:tcPr>
          <w:p w14:paraId="10C7650C">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vMerge w:val="continue"/>
            <w:tcBorders>
              <w:top w:val="nil"/>
              <w:bottom w:val="nil"/>
            </w:tcBorders>
            <w:vAlign w:val="top"/>
          </w:tcPr>
          <w:p w14:paraId="50150B39">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221" w:type="dxa"/>
            <w:vAlign w:val="top"/>
          </w:tcPr>
          <w:p w14:paraId="0AE5F505">
            <w:pPr>
              <w:kinsoku w:val="0"/>
              <w:autoSpaceDE w:val="0"/>
              <w:autoSpaceDN w:val="0"/>
              <w:adjustRightInd w:val="0"/>
              <w:snapToGrid w:val="0"/>
              <w:spacing w:before="35" w:line="199" w:lineRule="auto"/>
              <w:ind w:left="314" w:right="96" w:hanging="203"/>
              <w:jc w:val="left"/>
              <w:textAlignment w:val="baseline"/>
              <w:rPr>
                <w:rFonts w:hint="default"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kern w:val="0"/>
                <w:sz w:val="20"/>
                <w:szCs w:val="20"/>
                <w:lang w:val="en-US" w:eastAsia="zh-CN" w:bidi="ar-SA"/>
              </w:rPr>
              <w:t>乡村治理人居环境改善程度</w:t>
            </w:r>
          </w:p>
        </w:tc>
        <w:tc>
          <w:tcPr>
            <w:tcW w:w="1777" w:type="dxa"/>
            <w:vAlign w:val="top"/>
          </w:tcPr>
          <w:p w14:paraId="3C51AA05">
            <w:pPr>
              <w:kinsoku w:val="0"/>
              <w:autoSpaceDE w:val="0"/>
              <w:autoSpaceDN w:val="0"/>
              <w:adjustRightInd w:val="0"/>
              <w:snapToGrid w:val="0"/>
              <w:spacing w:before="155" w:line="224" w:lineRule="auto"/>
              <w:ind w:left="49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效果显著</w:t>
            </w:r>
          </w:p>
        </w:tc>
        <w:tc>
          <w:tcPr>
            <w:tcW w:w="1307" w:type="dxa"/>
            <w:vAlign w:val="top"/>
          </w:tcPr>
          <w:p w14:paraId="287FB52D">
            <w:pPr>
              <w:kinsoku w:val="0"/>
              <w:autoSpaceDE w:val="0"/>
              <w:autoSpaceDN w:val="0"/>
              <w:adjustRightInd w:val="0"/>
              <w:snapToGrid w:val="0"/>
              <w:spacing w:before="140" w:line="326" w:lineRule="exact"/>
              <w:ind w:left="544"/>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98.01%</w:t>
            </w:r>
          </w:p>
        </w:tc>
        <w:tc>
          <w:tcPr>
            <w:tcW w:w="1163" w:type="dxa"/>
            <w:vAlign w:val="top"/>
          </w:tcPr>
          <w:p w14:paraId="44C9AB90">
            <w:pPr>
              <w:kinsoku w:val="0"/>
              <w:autoSpaceDE w:val="0"/>
              <w:autoSpaceDN w:val="0"/>
              <w:adjustRightInd w:val="0"/>
              <w:snapToGrid w:val="0"/>
              <w:spacing w:before="189" w:line="182" w:lineRule="auto"/>
              <w:ind w:left="451"/>
              <w:jc w:val="left"/>
              <w:textAlignment w:val="baseline"/>
              <w:rPr>
                <w:rFonts w:hint="eastAsia"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spacing w:val="-6"/>
                <w:kern w:val="0"/>
                <w:sz w:val="20"/>
                <w:szCs w:val="20"/>
                <w:lang w:val="en-US" w:eastAsia="zh-CN" w:bidi="ar-SA"/>
              </w:rPr>
              <w:t>1</w:t>
            </w:r>
          </w:p>
        </w:tc>
        <w:tc>
          <w:tcPr>
            <w:tcW w:w="4392" w:type="dxa"/>
            <w:vAlign w:val="top"/>
          </w:tcPr>
          <w:p w14:paraId="65D50980">
            <w:pPr>
              <w:kinsoku w:val="0"/>
              <w:autoSpaceDE w:val="0"/>
              <w:autoSpaceDN w:val="0"/>
              <w:adjustRightInd w:val="0"/>
              <w:snapToGrid w:val="0"/>
              <w:spacing w:before="35" w:line="199" w:lineRule="auto"/>
              <w:ind w:left="1236" w:right="97" w:hanging="1111"/>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效果显著得满分；效果较好得1分；效果一般得</w:t>
            </w:r>
            <w:r>
              <w:rPr>
                <w:rFonts w:ascii="仿宋" w:hAnsi="仿宋" w:eastAsia="仿宋" w:cs="仿宋"/>
                <w:snapToGrid w:val="0"/>
                <w:color w:val="000000"/>
                <w:spacing w:val="15"/>
                <w:kern w:val="0"/>
                <w:sz w:val="20"/>
                <w:szCs w:val="20"/>
                <w:lang w:val="en-US" w:eastAsia="en-US" w:bidi="ar-SA"/>
              </w:rPr>
              <w:t xml:space="preserve"> </w:t>
            </w:r>
            <w:r>
              <w:rPr>
                <w:rFonts w:ascii="仿宋" w:hAnsi="仿宋" w:eastAsia="仿宋" w:cs="仿宋"/>
                <w:snapToGrid w:val="0"/>
                <w:color w:val="000000"/>
                <w:spacing w:val="2"/>
                <w:kern w:val="0"/>
                <w:sz w:val="20"/>
                <w:szCs w:val="20"/>
                <w:lang w:val="en-US" w:eastAsia="en-US" w:bidi="ar-SA"/>
              </w:rPr>
              <w:t>0.5分；其他不得分。</w:t>
            </w:r>
          </w:p>
        </w:tc>
        <w:tc>
          <w:tcPr>
            <w:tcW w:w="700" w:type="dxa"/>
            <w:vAlign w:val="top"/>
          </w:tcPr>
          <w:p w14:paraId="62E0A158">
            <w:pPr>
              <w:kinsoku w:val="0"/>
              <w:autoSpaceDE w:val="0"/>
              <w:autoSpaceDN w:val="0"/>
              <w:adjustRightInd w:val="0"/>
              <w:snapToGrid w:val="0"/>
              <w:spacing w:before="140" w:line="326" w:lineRule="exact"/>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1</w:t>
            </w:r>
          </w:p>
        </w:tc>
        <w:tc>
          <w:tcPr>
            <w:tcW w:w="4015" w:type="dxa"/>
            <w:vAlign w:val="top"/>
          </w:tcPr>
          <w:p w14:paraId="645F1283">
            <w:pPr>
              <w:kinsoku w:val="0"/>
              <w:autoSpaceDE w:val="0"/>
              <w:autoSpaceDN w:val="0"/>
              <w:adjustRightInd w:val="0"/>
              <w:snapToGrid w:val="0"/>
              <w:spacing w:before="35" w:line="199" w:lineRule="auto"/>
              <w:ind w:left="1160" w:right="63" w:hanging="1070"/>
              <w:jc w:val="left"/>
              <w:textAlignment w:val="baseline"/>
              <w:rPr>
                <w:rFonts w:hint="default"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spacing w:val="2"/>
                <w:kern w:val="0"/>
                <w:sz w:val="20"/>
                <w:szCs w:val="20"/>
                <w:lang w:val="en-US" w:eastAsia="zh-CN" w:bidi="ar-SA"/>
              </w:rPr>
              <w:t>问卷调查结果98.01%</w:t>
            </w:r>
          </w:p>
        </w:tc>
      </w:tr>
      <w:tr w14:paraId="44AA7C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60" w:type="dxa"/>
          <w:trHeight w:val="824" w:hRule="atLeast"/>
        </w:trPr>
        <w:tc>
          <w:tcPr>
            <w:tcW w:w="492" w:type="dxa"/>
            <w:vMerge w:val="continue"/>
            <w:tcBorders>
              <w:top w:val="nil"/>
              <w:bottom w:val="nil"/>
            </w:tcBorders>
            <w:vAlign w:val="top"/>
          </w:tcPr>
          <w:p w14:paraId="2EE41123">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vMerge w:val="continue"/>
            <w:tcBorders>
              <w:top w:val="nil"/>
              <w:bottom w:val="nil"/>
            </w:tcBorders>
            <w:vAlign w:val="top"/>
          </w:tcPr>
          <w:p w14:paraId="27F77D52">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221" w:type="dxa"/>
            <w:vAlign w:val="top"/>
          </w:tcPr>
          <w:p w14:paraId="4C88122E">
            <w:pPr>
              <w:kinsoku w:val="0"/>
              <w:autoSpaceDE w:val="0"/>
              <w:autoSpaceDN w:val="0"/>
              <w:adjustRightInd w:val="0"/>
              <w:snapToGrid w:val="0"/>
              <w:spacing w:before="45" w:line="182" w:lineRule="auto"/>
              <w:ind w:left="441"/>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农业生产安全知识知晓率</w:t>
            </w:r>
          </w:p>
        </w:tc>
        <w:tc>
          <w:tcPr>
            <w:tcW w:w="1777" w:type="dxa"/>
            <w:vAlign w:val="top"/>
          </w:tcPr>
          <w:p w14:paraId="26C340C8">
            <w:pPr>
              <w:kinsoku w:val="0"/>
              <w:autoSpaceDE w:val="0"/>
              <w:autoSpaceDN w:val="0"/>
              <w:adjustRightInd w:val="0"/>
              <w:snapToGrid w:val="0"/>
              <w:spacing w:before="45" w:line="182" w:lineRule="auto"/>
              <w:ind w:left="720"/>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效果明显</w:t>
            </w:r>
          </w:p>
        </w:tc>
        <w:tc>
          <w:tcPr>
            <w:tcW w:w="1307" w:type="dxa"/>
            <w:vAlign w:val="top"/>
          </w:tcPr>
          <w:p w14:paraId="006598D9">
            <w:pPr>
              <w:kinsoku w:val="0"/>
              <w:autoSpaceDE w:val="0"/>
              <w:autoSpaceDN w:val="0"/>
              <w:adjustRightInd w:val="0"/>
              <w:snapToGrid w:val="0"/>
              <w:spacing w:before="45" w:line="182" w:lineRule="auto"/>
              <w:ind w:left="544"/>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99.34%</w:t>
            </w:r>
          </w:p>
        </w:tc>
        <w:tc>
          <w:tcPr>
            <w:tcW w:w="1163" w:type="dxa"/>
            <w:vAlign w:val="top"/>
          </w:tcPr>
          <w:p w14:paraId="1843CD0F">
            <w:pPr>
              <w:kinsoku w:val="0"/>
              <w:autoSpaceDE w:val="0"/>
              <w:autoSpaceDN w:val="0"/>
              <w:adjustRightInd w:val="0"/>
              <w:snapToGrid w:val="0"/>
              <w:spacing w:before="45" w:line="182" w:lineRule="auto"/>
              <w:ind w:left="415"/>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1</w:t>
            </w:r>
          </w:p>
        </w:tc>
        <w:tc>
          <w:tcPr>
            <w:tcW w:w="4392" w:type="dxa"/>
            <w:vAlign w:val="top"/>
          </w:tcPr>
          <w:p w14:paraId="38EF0095">
            <w:pPr>
              <w:kinsoku w:val="0"/>
              <w:autoSpaceDE w:val="0"/>
              <w:autoSpaceDN w:val="0"/>
              <w:adjustRightInd w:val="0"/>
              <w:snapToGrid w:val="0"/>
              <w:spacing w:before="45" w:line="182" w:lineRule="auto"/>
              <w:jc w:val="left"/>
              <w:textAlignment w:val="baseline"/>
              <w:rPr>
                <w:rFonts w:ascii="仿宋" w:hAnsi="仿宋" w:eastAsia="仿宋" w:cs="仿宋"/>
                <w:snapToGrid w:val="0"/>
                <w:color w:val="000000"/>
                <w:kern w:val="0"/>
                <w:sz w:val="23"/>
                <w:szCs w:val="23"/>
                <w:lang w:val="en-US" w:eastAsia="en-US" w:bidi="ar-SA"/>
              </w:rPr>
            </w:pPr>
            <w:r>
              <w:rPr>
                <w:rFonts w:ascii="仿宋" w:hAnsi="仿宋" w:eastAsia="仿宋" w:cs="仿宋"/>
                <w:snapToGrid w:val="0"/>
                <w:color w:val="000000"/>
                <w:spacing w:val="2"/>
                <w:kern w:val="0"/>
                <w:sz w:val="20"/>
                <w:szCs w:val="20"/>
                <w:lang w:val="en-US" w:eastAsia="en-US" w:bidi="ar-SA"/>
              </w:rPr>
              <w:t>效果显著得满分；效果较好得1分；效果一般得</w:t>
            </w:r>
            <w:r>
              <w:rPr>
                <w:rFonts w:ascii="仿宋" w:hAnsi="仿宋" w:eastAsia="仿宋" w:cs="仿宋"/>
                <w:snapToGrid w:val="0"/>
                <w:color w:val="000000"/>
                <w:spacing w:val="15"/>
                <w:kern w:val="0"/>
                <w:sz w:val="20"/>
                <w:szCs w:val="20"/>
                <w:lang w:val="en-US" w:eastAsia="en-US" w:bidi="ar-SA"/>
              </w:rPr>
              <w:t xml:space="preserve"> </w:t>
            </w:r>
            <w:r>
              <w:rPr>
                <w:rFonts w:ascii="仿宋" w:hAnsi="仿宋" w:eastAsia="仿宋" w:cs="仿宋"/>
                <w:snapToGrid w:val="0"/>
                <w:color w:val="000000"/>
                <w:spacing w:val="2"/>
                <w:kern w:val="0"/>
                <w:sz w:val="20"/>
                <w:szCs w:val="20"/>
                <w:lang w:val="en-US" w:eastAsia="en-US" w:bidi="ar-SA"/>
              </w:rPr>
              <w:t>0.5分；其他不得分。</w:t>
            </w:r>
          </w:p>
        </w:tc>
        <w:tc>
          <w:tcPr>
            <w:tcW w:w="700" w:type="dxa"/>
            <w:vAlign w:val="top"/>
          </w:tcPr>
          <w:p w14:paraId="1890DCEE">
            <w:pPr>
              <w:kinsoku w:val="0"/>
              <w:autoSpaceDE w:val="0"/>
              <w:autoSpaceDN w:val="0"/>
              <w:adjustRightInd w:val="0"/>
              <w:snapToGrid w:val="0"/>
              <w:spacing w:before="45" w:line="182" w:lineRule="auto"/>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1</w:t>
            </w:r>
          </w:p>
        </w:tc>
        <w:tc>
          <w:tcPr>
            <w:tcW w:w="4015" w:type="dxa"/>
            <w:vAlign w:val="top"/>
          </w:tcPr>
          <w:p w14:paraId="2D089162">
            <w:pPr>
              <w:kinsoku w:val="0"/>
              <w:autoSpaceDE w:val="0"/>
              <w:autoSpaceDN w:val="0"/>
              <w:adjustRightInd w:val="0"/>
              <w:snapToGrid w:val="0"/>
              <w:spacing w:before="45" w:line="182" w:lineRule="auto"/>
              <w:jc w:val="left"/>
              <w:textAlignment w:val="baseline"/>
              <w:rPr>
                <w:rFonts w:ascii="仿宋" w:hAnsi="仿宋" w:eastAsia="仿宋" w:cs="仿宋"/>
                <w:snapToGrid w:val="0"/>
                <w:color w:val="000000"/>
                <w:kern w:val="0"/>
                <w:sz w:val="23"/>
                <w:szCs w:val="23"/>
                <w:lang w:val="en-US" w:eastAsia="en-US" w:bidi="ar-SA"/>
              </w:rPr>
            </w:pPr>
            <w:r>
              <w:rPr>
                <w:rFonts w:hint="eastAsia" w:ascii="仿宋" w:hAnsi="仿宋" w:eastAsia="仿宋" w:cs="仿宋"/>
                <w:snapToGrid w:val="0"/>
                <w:color w:val="000000"/>
                <w:spacing w:val="2"/>
                <w:kern w:val="0"/>
                <w:sz w:val="20"/>
                <w:szCs w:val="20"/>
                <w:lang w:val="en-US" w:eastAsia="zh-CN" w:bidi="ar-SA"/>
              </w:rPr>
              <w:t>问卷调查结果99.34%</w:t>
            </w:r>
          </w:p>
        </w:tc>
      </w:tr>
      <w:tr w14:paraId="3C4074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60" w:type="dxa"/>
          <w:trHeight w:val="665" w:hRule="atLeast"/>
        </w:trPr>
        <w:tc>
          <w:tcPr>
            <w:tcW w:w="492" w:type="dxa"/>
            <w:vMerge w:val="continue"/>
            <w:tcBorders>
              <w:top w:val="nil"/>
              <w:bottom w:val="nil"/>
            </w:tcBorders>
            <w:vAlign w:val="top"/>
          </w:tcPr>
          <w:p w14:paraId="622BC806">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vMerge w:val="continue"/>
            <w:tcBorders>
              <w:top w:val="nil"/>
              <w:bottom w:val="nil"/>
            </w:tcBorders>
            <w:vAlign w:val="top"/>
          </w:tcPr>
          <w:p w14:paraId="3DEE3C2B">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221" w:type="dxa"/>
            <w:vAlign w:val="top"/>
          </w:tcPr>
          <w:p w14:paraId="7A4AD3D4">
            <w:pPr>
              <w:kinsoku w:val="0"/>
              <w:autoSpaceDE w:val="0"/>
              <w:autoSpaceDN w:val="0"/>
              <w:adjustRightInd w:val="0"/>
              <w:snapToGrid w:val="0"/>
              <w:spacing w:before="45" w:line="188" w:lineRule="auto"/>
              <w:ind w:left="441"/>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养殖动物发病率降低</w:t>
            </w:r>
          </w:p>
        </w:tc>
        <w:tc>
          <w:tcPr>
            <w:tcW w:w="1777" w:type="dxa"/>
            <w:vAlign w:val="top"/>
          </w:tcPr>
          <w:p w14:paraId="7A08DEFF">
            <w:pPr>
              <w:kinsoku w:val="0"/>
              <w:autoSpaceDE w:val="0"/>
              <w:autoSpaceDN w:val="0"/>
              <w:adjustRightInd w:val="0"/>
              <w:snapToGrid w:val="0"/>
              <w:spacing w:before="45" w:line="188" w:lineRule="auto"/>
              <w:ind w:left="720"/>
              <w:jc w:val="left"/>
              <w:textAlignment w:val="baseline"/>
              <w:rPr>
                <w:rFonts w:ascii="仿宋" w:hAnsi="仿宋" w:eastAsia="仿宋" w:cs="仿宋"/>
                <w:snapToGrid w:val="0"/>
                <w:color w:val="000000"/>
                <w:kern w:val="0"/>
                <w:sz w:val="23"/>
                <w:szCs w:val="23"/>
                <w:lang w:val="en-US" w:eastAsia="en-US" w:bidi="ar-SA"/>
              </w:rPr>
            </w:pPr>
            <w:r>
              <w:rPr>
                <w:rFonts w:hint="eastAsia" w:ascii="仿宋" w:hAnsi="仿宋" w:eastAsia="仿宋" w:cs="仿宋"/>
                <w:snapToGrid w:val="0"/>
                <w:color w:val="000000"/>
                <w:spacing w:val="-2"/>
                <w:kern w:val="0"/>
                <w:sz w:val="23"/>
                <w:szCs w:val="23"/>
                <w:lang w:val="en-US" w:eastAsia="zh-CN" w:bidi="ar-SA"/>
              </w:rPr>
              <w:t>效果明显</w:t>
            </w:r>
          </w:p>
        </w:tc>
        <w:tc>
          <w:tcPr>
            <w:tcW w:w="1307" w:type="dxa"/>
            <w:vAlign w:val="top"/>
          </w:tcPr>
          <w:p w14:paraId="64CE0201">
            <w:pPr>
              <w:kinsoku w:val="0"/>
              <w:autoSpaceDE w:val="0"/>
              <w:autoSpaceDN w:val="0"/>
              <w:adjustRightInd w:val="0"/>
              <w:snapToGrid w:val="0"/>
              <w:spacing w:before="45" w:line="188" w:lineRule="auto"/>
              <w:ind w:left="544"/>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-56.12%</w:t>
            </w:r>
          </w:p>
        </w:tc>
        <w:tc>
          <w:tcPr>
            <w:tcW w:w="1163" w:type="dxa"/>
            <w:vAlign w:val="top"/>
          </w:tcPr>
          <w:p w14:paraId="320F895F">
            <w:pPr>
              <w:kinsoku w:val="0"/>
              <w:autoSpaceDE w:val="0"/>
              <w:autoSpaceDN w:val="0"/>
              <w:adjustRightInd w:val="0"/>
              <w:snapToGrid w:val="0"/>
              <w:spacing w:before="45" w:line="188" w:lineRule="auto"/>
              <w:ind w:left="415"/>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1</w:t>
            </w:r>
          </w:p>
        </w:tc>
        <w:tc>
          <w:tcPr>
            <w:tcW w:w="4392" w:type="dxa"/>
            <w:vAlign w:val="top"/>
          </w:tcPr>
          <w:p w14:paraId="561703F6">
            <w:pPr>
              <w:kinsoku w:val="0"/>
              <w:autoSpaceDE w:val="0"/>
              <w:autoSpaceDN w:val="0"/>
              <w:adjustRightInd w:val="0"/>
              <w:snapToGrid w:val="0"/>
              <w:spacing w:before="45" w:line="188" w:lineRule="auto"/>
              <w:jc w:val="left"/>
              <w:textAlignment w:val="baseline"/>
              <w:rPr>
                <w:rFonts w:ascii="仿宋" w:hAnsi="仿宋" w:eastAsia="仿宋" w:cs="仿宋"/>
                <w:snapToGrid w:val="0"/>
                <w:color w:val="000000"/>
                <w:kern w:val="0"/>
                <w:sz w:val="23"/>
                <w:szCs w:val="23"/>
                <w:lang w:val="en-US" w:eastAsia="en-US" w:bidi="ar-SA"/>
              </w:rPr>
            </w:pPr>
            <w:r>
              <w:rPr>
                <w:rFonts w:ascii="仿宋" w:hAnsi="仿宋" w:eastAsia="仿宋" w:cs="仿宋"/>
                <w:snapToGrid w:val="0"/>
                <w:color w:val="000000"/>
                <w:spacing w:val="2"/>
                <w:kern w:val="0"/>
                <w:sz w:val="20"/>
                <w:szCs w:val="20"/>
                <w:lang w:val="en-US" w:eastAsia="en-US" w:bidi="ar-SA"/>
              </w:rPr>
              <w:t>效果显著得满分；效果较好得1分；效果一般得</w:t>
            </w:r>
            <w:r>
              <w:rPr>
                <w:rFonts w:ascii="仿宋" w:hAnsi="仿宋" w:eastAsia="仿宋" w:cs="仿宋"/>
                <w:snapToGrid w:val="0"/>
                <w:color w:val="000000"/>
                <w:spacing w:val="15"/>
                <w:kern w:val="0"/>
                <w:sz w:val="20"/>
                <w:szCs w:val="20"/>
                <w:lang w:val="en-US" w:eastAsia="en-US" w:bidi="ar-SA"/>
              </w:rPr>
              <w:t xml:space="preserve"> </w:t>
            </w:r>
            <w:r>
              <w:rPr>
                <w:rFonts w:ascii="仿宋" w:hAnsi="仿宋" w:eastAsia="仿宋" w:cs="仿宋"/>
                <w:snapToGrid w:val="0"/>
                <w:color w:val="000000"/>
                <w:spacing w:val="2"/>
                <w:kern w:val="0"/>
                <w:sz w:val="20"/>
                <w:szCs w:val="20"/>
                <w:lang w:val="en-US" w:eastAsia="en-US" w:bidi="ar-SA"/>
              </w:rPr>
              <w:t>0.5分；其他不得分。</w:t>
            </w:r>
          </w:p>
        </w:tc>
        <w:tc>
          <w:tcPr>
            <w:tcW w:w="700" w:type="dxa"/>
            <w:vAlign w:val="top"/>
          </w:tcPr>
          <w:p w14:paraId="1117BEE2">
            <w:pPr>
              <w:kinsoku w:val="0"/>
              <w:autoSpaceDE w:val="0"/>
              <w:autoSpaceDN w:val="0"/>
              <w:adjustRightInd w:val="0"/>
              <w:snapToGrid w:val="0"/>
              <w:spacing w:before="45" w:line="188" w:lineRule="auto"/>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1</w:t>
            </w:r>
          </w:p>
        </w:tc>
        <w:tc>
          <w:tcPr>
            <w:tcW w:w="4015" w:type="dxa"/>
            <w:vAlign w:val="top"/>
          </w:tcPr>
          <w:p w14:paraId="6E5CE97F">
            <w:pPr>
              <w:kinsoku w:val="0"/>
              <w:autoSpaceDE w:val="0"/>
              <w:autoSpaceDN w:val="0"/>
              <w:adjustRightInd w:val="0"/>
              <w:snapToGrid w:val="0"/>
              <w:spacing w:before="45" w:line="188" w:lineRule="auto"/>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达到目标值</w:t>
            </w:r>
          </w:p>
        </w:tc>
      </w:tr>
      <w:tr w14:paraId="0EBAE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60" w:type="dxa"/>
          <w:trHeight w:val="445" w:hRule="atLeast"/>
        </w:trPr>
        <w:tc>
          <w:tcPr>
            <w:tcW w:w="492" w:type="dxa"/>
            <w:tcBorders>
              <w:top w:val="nil"/>
              <w:bottom w:val="single" w:color="auto" w:sz="4" w:space="0"/>
            </w:tcBorders>
            <w:vAlign w:val="top"/>
          </w:tcPr>
          <w:p w14:paraId="5568B097">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tcBorders>
              <w:top w:val="nil"/>
              <w:bottom w:val="single" w:color="auto" w:sz="4" w:space="0"/>
            </w:tcBorders>
            <w:vAlign w:val="top"/>
          </w:tcPr>
          <w:p w14:paraId="227A0200">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221" w:type="dxa"/>
            <w:tcBorders>
              <w:bottom w:val="single" w:color="auto" w:sz="4" w:space="0"/>
            </w:tcBorders>
            <w:vAlign w:val="top"/>
          </w:tcPr>
          <w:p w14:paraId="29CFEF70">
            <w:pPr>
              <w:kinsoku w:val="0"/>
              <w:autoSpaceDE w:val="0"/>
              <w:autoSpaceDN w:val="0"/>
              <w:adjustRightInd w:val="0"/>
              <w:snapToGrid w:val="0"/>
              <w:spacing w:before="45" w:line="188" w:lineRule="auto"/>
              <w:ind w:left="441"/>
              <w:jc w:val="left"/>
              <w:textAlignment w:val="baseline"/>
              <w:rPr>
                <w:rFonts w:hint="default" w:ascii="仿宋" w:hAnsi="仿宋" w:eastAsia="仿宋" w:cs="仿宋"/>
                <w:snapToGrid w:val="0"/>
                <w:color w:val="000000"/>
                <w:spacing w:val="-2"/>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农业安全生产事故数</w:t>
            </w:r>
          </w:p>
        </w:tc>
        <w:tc>
          <w:tcPr>
            <w:tcW w:w="1777" w:type="dxa"/>
            <w:tcBorders>
              <w:bottom w:val="single" w:color="auto" w:sz="4" w:space="0"/>
            </w:tcBorders>
            <w:vAlign w:val="top"/>
          </w:tcPr>
          <w:p w14:paraId="07FF03BE">
            <w:pPr>
              <w:kinsoku w:val="0"/>
              <w:autoSpaceDE w:val="0"/>
              <w:autoSpaceDN w:val="0"/>
              <w:adjustRightInd w:val="0"/>
              <w:snapToGrid w:val="0"/>
              <w:spacing w:before="45" w:line="188" w:lineRule="auto"/>
              <w:jc w:val="left"/>
              <w:textAlignment w:val="baseline"/>
              <w:rPr>
                <w:rFonts w:hint="default" w:ascii="仿宋" w:hAnsi="仿宋" w:eastAsia="仿宋" w:cs="仿宋"/>
                <w:snapToGrid w:val="0"/>
                <w:color w:val="000000"/>
                <w:spacing w:val="-2"/>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0</w:t>
            </w:r>
          </w:p>
        </w:tc>
        <w:tc>
          <w:tcPr>
            <w:tcW w:w="1307" w:type="dxa"/>
            <w:tcBorders>
              <w:bottom w:val="single" w:color="auto" w:sz="4" w:space="0"/>
            </w:tcBorders>
            <w:vAlign w:val="top"/>
          </w:tcPr>
          <w:p w14:paraId="3D660141">
            <w:pPr>
              <w:kinsoku w:val="0"/>
              <w:autoSpaceDE w:val="0"/>
              <w:autoSpaceDN w:val="0"/>
              <w:adjustRightInd w:val="0"/>
              <w:snapToGrid w:val="0"/>
              <w:spacing w:before="45" w:line="188" w:lineRule="auto"/>
              <w:ind w:left="544"/>
              <w:jc w:val="left"/>
              <w:textAlignment w:val="baseline"/>
              <w:rPr>
                <w:rFonts w:hint="eastAsia" w:ascii="仿宋" w:hAnsi="仿宋" w:eastAsia="仿宋" w:cs="仿宋"/>
                <w:snapToGrid w:val="0"/>
                <w:color w:val="000000"/>
                <w:spacing w:val="-4"/>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0</w:t>
            </w:r>
          </w:p>
        </w:tc>
        <w:tc>
          <w:tcPr>
            <w:tcW w:w="1163" w:type="dxa"/>
            <w:tcBorders>
              <w:bottom w:val="single" w:color="auto" w:sz="4" w:space="0"/>
            </w:tcBorders>
            <w:vAlign w:val="top"/>
          </w:tcPr>
          <w:p w14:paraId="77EB825C">
            <w:pPr>
              <w:kinsoku w:val="0"/>
              <w:autoSpaceDE w:val="0"/>
              <w:autoSpaceDN w:val="0"/>
              <w:adjustRightInd w:val="0"/>
              <w:snapToGrid w:val="0"/>
              <w:spacing w:before="45" w:line="188" w:lineRule="auto"/>
              <w:ind w:left="415"/>
              <w:jc w:val="left"/>
              <w:textAlignment w:val="baseline"/>
              <w:rPr>
                <w:rFonts w:hint="eastAsia" w:ascii="仿宋" w:hAnsi="仿宋" w:eastAsia="仿宋" w:cs="仿宋"/>
                <w:snapToGrid w:val="0"/>
                <w:color w:val="000000"/>
                <w:spacing w:val="-2"/>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1</w:t>
            </w:r>
          </w:p>
        </w:tc>
        <w:tc>
          <w:tcPr>
            <w:tcW w:w="4392" w:type="dxa"/>
            <w:tcBorders>
              <w:bottom w:val="single" w:color="auto" w:sz="4" w:space="0"/>
            </w:tcBorders>
            <w:vAlign w:val="top"/>
          </w:tcPr>
          <w:p w14:paraId="2D3480ED">
            <w:pPr>
              <w:kinsoku w:val="0"/>
              <w:autoSpaceDE w:val="0"/>
              <w:autoSpaceDN w:val="0"/>
              <w:adjustRightInd w:val="0"/>
              <w:snapToGrid w:val="0"/>
              <w:spacing w:before="45" w:line="188" w:lineRule="auto"/>
              <w:jc w:val="left"/>
              <w:textAlignment w:val="baseline"/>
              <w:rPr>
                <w:rFonts w:ascii="仿宋" w:hAnsi="仿宋" w:eastAsia="仿宋" w:cs="仿宋"/>
                <w:snapToGrid w:val="0"/>
                <w:color w:val="000000"/>
                <w:spacing w:val="-2"/>
                <w:kern w:val="0"/>
                <w:sz w:val="23"/>
                <w:szCs w:val="23"/>
                <w:lang w:val="en-US" w:eastAsia="en-US" w:bidi="ar-SA"/>
              </w:rPr>
            </w:pPr>
            <w:r>
              <w:rPr>
                <w:rFonts w:ascii="仿宋" w:hAnsi="仿宋" w:eastAsia="仿宋" w:cs="仿宋"/>
                <w:snapToGrid w:val="0"/>
                <w:color w:val="000000"/>
                <w:spacing w:val="2"/>
                <w:kern w:val="0"/>
                <w:sz w:val="20"/>
                <w:szCs w:val="20"/>
                <w:lang w:val="en-US" w:eastAsia="en-US" w:bidi="ar-SA"/>
              </w:rPr>
              <w:t>效果显著得满分；效果较好得1分；效果一般得</w:t>
            </w:r>
            <w:r>
              <w:rPr>
                <w:rFonts w:ascii="仿宋" w:hAnsi="仿宋" w:eastAsia="仿宋" w:cs="仿宋"/>
                <w:snapToGrid w:val="0"/>
                <w:color w:val="000000"/>
                <w:spacing w:val="15"/>
                <w:kern w:val="0"/>
                <w:sz w:val="20"/>
                <w:szCs w:val="20"/>
                <w:lang w:val="en-US" w:eastAsia="en-US" w:bidi="ar-SA"/>
              </w:rPr>
              <w:t xml:space="preserve"> </w:t>
            </w:r>
            <w:r>
              <w:rPr>
                <w:rFonts w:ascii="仿宋" w:hAnsi="仿宋" w:eastAsia="仿宋" w:cs="仿宋"/>
                <w:snapToGrid w:val="0"/>
                <w:color w:val="000000"/>
                <w:spacing w:val="2"/>
                <w:kern w:val="0"/>
                <w:sz w:val="20"/>
                <w:szCs w:val="20"/>
                <w:lang w:val="en-US" w:eastAsia="en-US" w:bidi="ar-SA"/>
              </w:rPr>
              <w:t>0.5分；其他不得分。</w:t>
            </w:r>
          </w:p>
        </w:tc>
        <w:tc>
          <w:tcPr>
            <w:tcW w:w="700" w:type="dxa"/>
            <w:tcBorders>
              <w:bottom w:val="single" w:color="auto" w:sz="4" w:space="0"/>
            </w:tcBorders>
            <w:vAlign w:val="top"/>
          </w:tcPr>
          <w:p w14:paraId="7665780F">
            <w:pPr>
              <w:kinsoku w:val="0"/>
              <w:autoSpaceDE w:val="0"/>
              <w:autoSpaceDN w:val="0"/>
              <w:adjustRightInd w:val="0"/>
              <w:snapToGrid w:val="0"/>
              <w:spacing w:before="45" w:line="188" w:lineRule="auto"/>
              <w:ind w:left="246"/>
              <w:jc w:val="left"/>
              <w:textAlignment w:val="baseline"/>
              <w:rPr>
                <w:rFonts w:hint="eastAsia" w:ascii="仿宋" w:hAnsi="仿宋" w:eastAsia="仿宋" w:cs="仿宋"/>
                <w:snapToGrid w:val="0"/>
                <w:color w:val="000000"/>
                <w:spacing w:val="-4"/>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1</w:t>
            </w:r>
          </w:p>
        </w:tc>
        <w:tc>
          <w:tcPr>
            <w:tcW w:w="4015" w:type="dxa"/>
            <w:tcBorders>
              <w:bottom w:val="single" w:color="auto" w:sz="4" w:space="0"/>
            </w:tcBorders>
            <w:vAlign w:val="top"/>
          </w:tcPr>
          <w:p w14:paraId="6DDD3DED">
            <w:pPr>
              <w:kinsoku w:val="0"/>
              <w:autoSpaceDE w:val="0"/>
              <w:autoSpaceDN w:val="0"/>
              <w:adjustRightInd w:val="0"/>
              <w:snapToGrid w:val="0"/>
              <w:spacing w:before="45" w:line="188" w:lineRule="auto"/>
              <w:jc w:val="left"/>
              <w:textAlignment w:val="baseline"/>
              <w:rPr>
                <w:rFonts w:hint="default" w:ascii="仿宋" w:hAnsi="仿宋" w:eastAsia="仿宋" w:cs="仿宋"/>
                <w:snapToGrid w:val="0"/>
                <w:color w:val="000000"/>
                <w:spacing w:val="-2"/>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达到目标值</w:t>
            </w:r>
          </w:p>
        </w:tc>
      </w:tr>
      <w:tr w14:paraId="357ED6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60" w:type="dxa"/>
          <w:trHeight w:val="445" w:hRule="atLeast"/>
        </w:trPr>
        <w:tc>
          <w:tcPr>
            <w:tcW w:w="492" w:type="dxa"/>
            <w:tcBorders>
              <w:top w:val="single" w:color="auto" w:sz="4" w:space="0"/>
              <w:left w:val="single" w:color="auto" w:sz="4" w:space="0"/>
              <w:bottom w:val="single" w:color="auto" w:sz="4" w:space="0"/>
            </w:tcBorders>
            <w:vAlign w:val="top"/>
          </w:tcPr>
          <w:p w14:paraId="527BEDD4">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tcBorders>
              <w:top w:val="single" w:color="auto" w:sz="4" w:space="0"/>
              <w:bottom w:val="single" w:color="auto" w:sz="4" w:space="0"/>
            </w:tcBorders>
            <w:vAlign w:val="top"/>
          </w:tcPr>
          <w:p w14:paraId="76443012">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221" w:type="dxa"/>
            <w:tcBorders>
              <w:top w:val="single" w:color="auto" w:sz="4" w:space="0"/>
              <w:bottom w:val="single" w:color="auto" w:sz="4" w:space="0"/>
            </w:tcBorders>
            <w:vAlign w:val="top"/>
          </w:tcPr>
          <w:p w14:paraId="111A50AB">
            <w:pPr>
              <w:kinsoku w:val="0"/>
              <w:autoSpaceDE w:val="0"/>
              <w:autoSpaceDN w:val="0"/>
              <w:adjustRightInd w:val="0"/>
              <w:snapToGrid w:val="0"/>
              <w:spacing w:before="45" w:line="188" w:lineRule="auto"/>
              <w:ind w:left="441"/>
              <w:jc w:val="left"/>
              <w:textAlignment w:val="baseline"/>
              <w:rPr>
                <w:rFonts w:hint="default" w:ascii="仿宋" w:hAnsi="仿宋" w:eastAsia="仿宋" w:cs="仿宋"/>
                <w:snapToGrid w:val="0"/>
                <w:color w:val="000000"/>
                <w:spacing w:val="-2"/>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农业机械化作业率提升度</w:t>
            </w:r>
          </w:p>
        </w:tc>
        <w:tc>
          <w:tcPr>
            <w:tcW w:w="1777" w:type="dxa"/>
            <w:tcBorders>
              <w:top w:val="single" w:color="auto" w:sz="4" w:space="0"/>
              <w:bottom w:val="single" w:color="auto" w:sz="4" w:space="0"/>
            </w:tcBorders>
            <w:vAlign w:val="top"/>
          </w:tcPr>
          <w:p w14:paraId="7EC03ABD">
            <w:pPr>
              <w:kinsoku w:val="0"/>
              <w:autoSpaceDE w:val="0"/>
              <w:autoSpaceDN w:val="0"/>
              <w:adjustRightInd w:val="0"/>
              <w:snapToGrid w:val="0"/>
              <w:spacing w:before="45" w:line="188" w:lineRule="auto"/>
              <w:ind w:left="720"/>
              <w:jc w:val="left"/>
              <w:textAlignment w:val="baseline"/>
              <w:rPr>
                <w:rFonts w:hint="default" w:ascii="仿宋" w:hAnsi="仿宋" w:eastAsia="仿宋" w:cs="仿宋"/>
                <w:snapToGrid w:val="0"/>
                <w:color w:val="000000"/>
                <w:spacing w:val="-2"/>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效果明显</w:t>
            </w:r>
          </w:p>
        </w:tc>
        <w:tc>
          <w:tcPr>
            <w:tcW w:w="1307" w:type="dxa"/>
            <w:tcBorders>
              <w:top w:val="single" w:color="auto" w:sz="4" w:space="0"/>
              <w:bottom w:val="single" w:color="auto" w:sz="4" w:space="0"/>
            </w:tcBorders>
            <w:vAlign w:val="top"/>
          </w:tcPr>
          <w:p w14:paraId="45B56884">
            <w:pPr>
              <w:kinsoku w:val="0"/>
              <w:autoSpaceDE w:val="0"/>
              <w:autoSpaceDN w:val="0"/>
              <w:adjustRightInd w:val="0"/>
              <w:snapToGrid w:val="0"/>
              <w:spacing w:before="45" w:line="188" w:lineRule="auto"/>
              <w:ind w:left="544"/>
              <w:jc w:val="left"/>
              <w:textAlignment w:val="baseline"/>
              <w:rPr>
                <w:rFonts w:hint="default" w:ascii="仿宋" w:hAnsi="仿宋" w:eastAsia="仿宋" w:cs="仿宋"/>
                <w:snapToGrid w:val="0"/>
                <w:color w:val="000000"/>
                <w:spacing w:val="-4"/>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81.97%</w:t>
            </w:r>
          </w:p>
        </w:tc>
        <w:tc>
          <w:tcPr>
            <w:tcW w:w="1163" w:type="dxa"/>
            <w:tcBorders>
              <w:top w:val="single" w:color="auto" w:sz="4" w:space="0"/>
              <w:bottom w:val="single" w:color="auto" w:sz="4" w:space="0"/>
            </w:tcBorders>
            <w:vAlign w:val="top"/>
          </w:tcPr>
          <w:p w14:paraId="6BEE90C9">
            <w:pPr>
              <w:kinsoku w:val="0"/>
              <w:autoSpaceDE w:val="0"/>
              <w:autoSpaceDN w:val="0"/>
              <w:adjustRightInd w:val="0"/>
              <w:snapToGrid w:val="0"/>
              <w:spacing w:before="45" w:line="188" w:lineRule="auto"/>
              <w:ind w:left="415"/>
              <w:jc w:val="left"/>
              <w:textAlignment w:val="baseline"/>
              <w:rPr>
                <w:rFonts w:hint="eastAsia" w:ascii="仿宋" w:hAnsi="仿宋" w:eastAsia="仿宋" w:cs="仿宋"/>
                <w:snapToGrid w:val="0"/>
                <w:color w:val="000000"/>
                <w:spacing w:val="-2"/>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1</w:t>
            </w:r>
          </w:p>
        </w:tc>
        <w:tc>
          <w:tcPr>
            <w:tcW w:w="4392" w:type="dxa"/>
            <w:tcBorders>
              <w:top w:val="single" w:color="auto" w:sz="4" w:space="0"/>
              <w:bottom w:val="single" w:color="auto" w:sz="4" w:space="0"/>
            </w:tcBorders>
            <w:vAlign w:val="top"/>
          </w:tcPr>
          <w:p w14:paraId="3197DBB5">
            <w:pPr>
              <w:kinsoku w:val="0"/>
              <w:autoSpaceDE w:val="0"/>
              <w:autoSpaceDN w:val="0"/>
              <w:adjustRightInd w:val="0"/>
              <w:snapToGrid w:val="0"/>
              <w:spacing w:before="45" w:line="188" w:lineRule="auto"/>
              <w:jc w:val="left"/>
              <w:textAlignment w:val="baseline"/>
              <w:rPr>
                <w:rFonts w:ascii="仿宋" w:hAnsi="仿宋" w:eastAsia="仿宋" w:cs="仿宋"/>
                <w:snapToGrid w:val="0"/>
                <w:color w:val="000000"/>
                <w:spacing w:val="-2"/>
                <w:kern w:val="0"/>
                <w:sz w:val="23"/>
                <w:szCs w:val="23"/>
                <w:lang w:val="en-US" w:eastAsia="en-US" w:bidi="ar-SA"/>
              </w:rPr>
            </w:pPr>
            <w:r>
              <w:rPr>
                <w:rFonts w:ascii="仿宋" w:hAnsi="仿宋" w:eastAsia="仿宋" w:cs="仿宋"/>
                <w:snapToGrid w:val="0"/>
                <w:color w:val="000000"/>
                <w:spacing w:val="2"/>
                <w:kern w:val="0"/>
                <w:sz w:val="20"/>
                <w:szCs w:val="20"/>
                <w:lang w:val="en-US" w:eastAsia="en-US" w:bidi="ar-SA"/>
              </w:rPr>
              <w:t>效果显著得满分；效果较好得1分；效果一般得</w:t>
            </w:r>
            <w:r>
              <w:rPr>
                <w:rFonts w:ascii="仿宋" w:hAnsi="仿宋" w:eastAsia="仿宋" w:cs="仿宋"/>
                <w:snapToGrid w:val="0"/>
                <w:color w:val="000000"/>
                <w:spacing w:val="15"/>
                <w:kern w:val="0"/>
                <w:sz w:val="20"/>
                <w:szCs w:val="20"/>
                <w:lang w:val="en-US" w:eastAsia="en-US" w:bidi="ar-SA"/>
              </w:rPr>
              <w:t xml:space="preserve"> </w:t>
            </w:r>
            <w:r>
              <w:rPr>
                <w:rFonts w:ascii="仿宋" w:hAnsi="仿宋" w:eastAsia="仿宋" w:cs="仿宋"/>
                <w:snapToGrid w:val="0"/>
                <w:color w:val="000000"/>
                <w:spacing w:val="2"/>
                <w:kern w:val="0"/>
                <w:sz w:val="20"/>
                <w:szCs w:val="20"/>
                <w:lang w:val="en-US" w:eastAsia="en-US" w:bidi="ar-SA"/>
              </w:rPr>
              <w:t>0.5分；其他不得分。</w:t>
            </w:r>
          </w:p>
        </w:tc>
        <w:tc>
          <w:tcPr>
            <w:tcW w:w="700" w:type="dxa"/>
            <w:tcBorders>
              <w:top w:val="single" w:color="auto" w:sz="4" w:space="0"/>
              <w:bottom w:val="single" w:color="auto" w:sz="4" w:space="0"/>
            </w:tcBorders>
            <w:vAlign w:val="top"/>
          </w:tcPr>
          <w:p w14:paraId="40D13BB6">
            <w:pPr>
              <w:kinsoku w:val="0"/>
              <w:autoSpaceDE w:val="0"/>
              <w:autoSpaceDN w:val="0"/>
              <w:adjustRightInd w:val="0"/>
              <w:snapToGrid w:val="0"/>
              <w:spacing w:before="45" w:line="188" w:lineRule="auto"/>
              <w:ind w:left="246"/>
              <w:jc w:val="left"/>
              <w:textAlignment w:val="baseline"/>
              <w:rPr>
                <w:rFonts w:hint="eastAsia" w:ascii="仿宋" w:hAnsi="仿宋" w:eastAsia="仿宋" w:cs="仿宋"/>
                <w:snapToGrid w:val="0"/>
                <w:color w:val="000000"/>
                <w:spacing w:val="-4"/>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1</w:t>
            </w:r>
          </w:p>
        </w:tc>
        <w:tc>
          <w:tcPr>
            <w:tcW w:w="4015" w:type="dxa"/>
            <w:tcBorders>
              <w:top w:val="single" w:color="auto" w:sz="4" w:space="0"/>
              <w:bottom w:val="single" w:color="auto" w:sz="4" w:space="0"/>
              <w:right w:val="single" w:color="auto" w:sz="4" w:space="0"/>
            </w:tcBorders>
            <w:vAlign w:val="top"/>
          </w:tcPr>
          <w:p w14:paraId="1D894BE0">
            <w:pPr>
              <w:kinsoku w:val="0"/>
              <w:autoSpaceDE w:val="0"/>
              <w:autoSpaceDN w:val="0"/>
              <w:adjustRightInd w:val="0"/>
              <w:snapToGrid w:val="0"/>
              <w:spacing w:before="45" w:line="188" w:lineRule="auto"/>
              <w:jc w:val="left"/>
              <w:textAlignment w:val="baseline"/>
              <w:rPr>
                <w:rFonts w:hint="default" w:ascii="仿宋" w:hAnsi="仿宋" w:eastAsia="仿宋" w:cs="仿宋"/>
                <w:snapToGrid w:val="0"/>
                <w:color w:val="000000"/>
                <w:spacing w:val="-2"/>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同比增加3.38%</w:t>
            </w:r>
          </w:p>
        </w:tc>
      </w:tr>
    </w:tbl>
    <w:p w14:paraId="4D2863FF">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70B35244">
      <w:pPr>
        <w:sectPr>
          <w:footerReference r:id="rId6" w:type="default"/>
          <w:pgSz w:w="16837" w:h="11905"/>
          <w:pgMar w:top="400" w:right="0" w:bottom="845" w:left="674" w:header="0" w:footer="602" w:gutter="0"/>
          <w:pgNumType w:fmt="decimal"/>
          <w:cols w:space="720" w:num="1"/>
        </w:sectPr>
      </w:pPr>
    </w:p>
    <w:p w14:paraId="65EB8281">
      <w:pPr>
        <w:widowControl/>
        <w:kinsoku w:val="0"/>
        <w:autoSpaceDE w:val="0"/>
        <w:autoSpaceDN w:val="0"/>
        <w:adjustRightInd w:val="0"/>
        <w:snapToGrid w:val="0"/>
        <w:spacing w:before="93" w:line="240" w:lineRule="auto"/>
        <w:jc w:val="left"/>
        <w:textAlignment w:val="baseline"/>
        <w:rPr>
          <w:rFonts w:ascii="Arial" w:hAnsi="Arial" w:eastAsia="Arial" w:cs="Arial"/>
          <w:snapToGrid w:val="0"/>
          <w:color w:val="000000"/>
          <w:kern w:val="0"/>
          <w:szCs w:val="21"/>
          <w:lang w:eastAsia="en-US"/>
        </w:rPr>
      </w:pPr>
    </w:p>
    <w:tbl>
      <w:tblPr>
        <w:tblStyle w:val="8"/>
        <w:tblW w:w="14517"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2"/>
        <w:gridCol w:w="686"/>
        <w:gridCol w:w="1221"/>
        <w:gridCol w:w="1777"/>
        <w:gridCol w:w="1307"/>
        <w:gridCol w:w="1163"/>
        <w:gridCol w:w="4392"/>
        <w:gridCol w:w="700"/>
        <w:gridCol w:w="2779"/>
      </w:tblGrid>
      <w:tr w14:paraId="04CA87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3" w:hRule="atLeast"/>
        </w:trPr>
        <w:tc>
          <w:tcPr>
            <w:tcW w:w="492" w:type="dxa"/>
            <w:vAlign w:val="top"/>
          </w:tcPr>
          <w:p w14:paraId="6FD8A0AD">
            <w:pPr>
              <w:kinsoku w:val="0"/>
              <w:autoSpaceDE w:val="0"/>
              <w:autoSpaceDN w:val="0"/>
              <w:adjustRightInd w:val="0"/>
              <w:snapToGrid w:val="0"/>
              <w:spacing w:before="33" w:line="203" w:lineRule="auto"/>
              <w:ind w:left="56" w:right="33" w:firstLine="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6"/>
                <w:kern w:val="0"/>
                <w:sz w:val="20"/>
                <w:szCs w:val="20"/>
                <w:lang w:val="en-US" w:eastAsia="en-US" w:bidi="ar-SA"/>
              </w:rPr>
              <w:t>一级</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4"/>
                <w:kern w:val="0"/>
                <w:sz w:val="20"/>
                <w:szCs w:val="20"/>
                <w:lang w:val="en-US" w:eastAsia="en-US" w:bidi="ar-SA"/>
              </w:rPr>
              <w:t>指标</w:t>
            </w:r>
          </w:p>
        </w:tc>
        <w:tc>
          <w:tcPr>
            <w:tcW w:w="686" w:type="dxa"/>
            <w:vAlign w:val="top"/>
          </w:tcPr>
          <w:p w14:paraId="75F8D6FF">
            <w:pPr>
              <w:kinsoku w:val="0"/>
              <w:autoSpaceDE w:val="0"/>
              <w:autoSpaceDN w:val="0"/>
              <w:adjustRightInd w:val="0"/>
              <w:snapToGrid w:val="0"/>
              <w:spacing w:before="33" w:line="203" w:lineRule="auto"/>
              <w:ind w:left="149" w:right="134" w:firstLine="6"/>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8"/>
                <w:kern w:val="0"/>
                <w:sz w:val="20"/>
                <w:szCs w:val="20"/>
                <w:lang w:val="en-US" w:eastAsia="en-US" w:bidi="ar-SA"/>
              </w:rPr>
              <w:t>二级</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4"/>
                <w:kern w:val="0"/>
                <w:sz w:val="20"/>
                <w:szCs w:val="20"/>
                <w:lang w:val="en-US" w:eastAsia="en-US" w:bidi="ar-SA"/>
              </w:rPr>
              <w:t>指标</w:t>
            </w:r>
          </w:p>
        </w:tc>
        <w:tc>
          <w:tcPr>
            <w:tcW w:w="1221" w:type="dxa"/>
            <w:vAlign w:val="top"/>
          </w:tcPr>
          <w:p w14:paraId="356E3C92">
            <w:pPr>
              <w:kinsoku w:val="0"/>
              <w:autoSpaceDE w:val="0"/>
              <w:autoSpaceDN w:val="0"/>
              <w:adjustRightInd w:val="0"/>
              <w:snapToGrid w:val="0"/>
              <w:spacing w:before="153" w:line="224" w:lineRule="auto"/>
              <w:ind w:left="21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三级指标</w:t>
            </w:r>
          </w:p>
        </w:tc>
        <w:tc>
          <w:tcPr>
            <w:tcW w:w="1777" w:type="dxa"/>
            <w:vAlign w:val="top"/>
          </w:tcPr>
          <w:p w14:paraId="0AD1FC4D">
            <w:pPr>
              <w:kinsoku w:val="0"/>
              <w:autoSpaceDE w:val="0"/>
              <w:autoSpaceDN w:val="0"/>
              <w:adjustRightInd w:val="0"/>
              <w:snapToGrid w:val="0"/>
              <w:spacing w:before="153" w:line="224" w:lineRule="auto"/>
              <w:ind w:left="39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年度指标值</w:t>
            </w:r>
          </w:p>
        </w:tc>
        <w:tc>
          <w:tcPr>
            <w:tcW w:w="1307" w:type="dxa"/>
            <w:vAlign w:val="top"/>
          </w:tcPr>
          <w:p w14:paraId="6EB5401E">
            <w:pPr>
              <w:kinsoku w:val="0"/>
              <w:autoSpaceDE w:val="0"/>
              <w:autoSpaceDN w:val="0"/>
              <w:adjustRightInd w:val="0"/>
              <w:snapToGrid w:val="0"/>
              <w:spacing w:before="153" w:line="224" w:lineRule="auto"/>
              <w:ind w:left="161"/>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全年完成值</w:t>
            </w:r>
          </w:p>
        </w:tc>
        <w:tc>
          <w:tcPr>
            <w:tcW w:w="1163" w:type="dxa"/>
            <w:vAlign w:val="top"/>
          </w:tcPr>
          <w:p w14:paraId="04E48A06">
            <w:pPr>
              <w:kinsoku w:val="0"/>
              <w:autoSpaceDE w:val="0"/>
              <w:autoSpaceDN w:val="0"/>
              <w:adjustRightInd w:val="0"/>
              <w:snapToGrid w:val="0"/>
              <w:spacing w:before="152" w:line="225" w:lineRule="auto"/>
              <w:ind w:left="39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6"/>
                <w:kern w:val="0"/>
                <w:sz w:val="20"/>
                <w:szCs w:val="20"/>
                <w:lang w:val="en-US" w:eastAsia="en-US" w:bidi="ar-SA"/>
              </w:rPr>
              <w:t>分值</w:t>
            </w:r>
          </w:p>
        </w:tc>
        <w:tc>
          <w:tcPr>
            <w:tcW w:w="4392" w:type="dxa"/>
            <w:vAlign w:val="top"/>
          </w:tcPr>
          <w:p w14:paraId="379D3BB6">
            <w:pPr>
              <w:kinsoku w:val="0"/>
              <w:autoSpaceDE w:val="0"/>
              <w:autoSpaceDN w:val="0"/>
              <w:adjustRightInd w:val="0"/>
              <w:snapToGrid w:val="0"/>
              <w:spacing w:before="153" w:line="224" w:lineRule="auto"/>
              <w:ind w:left="180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评分标准</w:t>
            </w:r>
          </w:p>
        </w:tc>
        <w:tc>
          <w:tcPr>
            <w:tcW w:w="700" w:type="dxa"/>
            <w:vAlign w:val="top"/>
          </w:tcPr>
          <w:p w14:paraId="3D21F54D">
            <w:pPr>
              <w:kinsoku w:val="0"/>
              <w:autoSpaceDE w:val="0"/>
              <w:autoSpaceDN w:val="0"/>
              <w:adjustRightInd w:val="0"/>
              <w:snapToGrid w:val="0"/>
              <w:spacing w:before="153" w:line="224" w:lineRule="auto"/>
              <w:ind w:left="164"/>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5"/>
                <w:kern w:val="0"/>
                <w:sz w:val="20"/>
                <w:szCs w:val="20"/>
                <w:lang w:val="en-US" w:eastAsia="en-US" w:bidi="ar-SA"/>
              </w:rPr>
              <w:t>得分</w:t>
            </w:r>
          </w:p>
        </w:tc>
        <w:tc>
          <w:tcPr>
            <w:tcW w:w="2779" w:type="dxa"/>
            <w:vAlign w:val="top"/>
          </w:tcPr>
          <w:p w14:paraId="26984852">
            <w:pPr>
              <w:kinsoku w:val="0"/>
              <w:autoSpaceDE w:val="0"/>
              <w:autoSpaceDN w:val="0"/>
              <w:adjustRightInd w:val="0"/>
              <w:snapToGrid w:val="0"/>
              <w:spacing w:before="153" w:line="223" w:lineRule="auto"/>
              <w:ind w:left="1309"/>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偏差及原因分析</w:t>
            </w:r>
          </w:p>
        </w:tc>
      </w:tr>
      <w:tr w14:paraId="19952A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trPr>
        <w:tc>
          <w:tcPr>
            <w:tcW w:w="492" w:type="dxa"/>
            <w:vMerge w:val="restart"/>
            <w:tcBorders>
              <w:bottom w:val="nil"/>
            </w:tcBorders>
            <w:vAlign w:val="top"/>
          </w:tcPr>
          <w:p w14:paraId="7B82EE94">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tcBorders>
              <w:bottom w:val="nil"/>
            </w:tcBorders>
            <w:vAlign w:val="top"/>
          </w:tcPr>
          <w:p w14:paraId="43DD97AE">
            <w:pPr>
              <w:kinsoku w:val="0"/>
              <w:autoSpaceDE w:val="0"/>
              <w:autoSpaceDN w:val="0"/>
              <w:adjustRightInd w:val="0"/>
              <w:snapToGrid w:val="0"/>
              <w:spacing w:before="25" w:line="225" w:lineRule="auto"/>
              <w:ind w:left="97" w:right="83" w:firstLine="63"/>
              <w:jc w:val="both"/>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0"/>
                <w:kern w:val="0"/>
                <w:sz w:val="20"/>
                <w:szCs w:val="20"/>
                <w:lang w:val="en-US" w:eastAsia="en-US" w:bidi="ar-SA"/>
              </w:rPr>
              <w:t>生态</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21"/>
                <w:kern w:val="0"/>
                <w:sz w:val="20"/>
                <w:szCs w:val="20"/>
                <w:lang w:val="en-US" w:eastAsia="en-US" w:bidi="ar-SA"/>
              </w:rPr>
              <w:t>效益</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2"/>
                <w:kern w:val="0"/>
                <w:sz w:val="20"/>
                <w:szCs w:val="20"/>
                <w:lang w:val="en-US" w:eastAsia="en-US" w:bidi="ar-SA"/>
              </w:rPr>
              <w:t>（</w:t>
            </w:r>
            <w:r>
              <w:rPr>
                <w:rFonts w:hint="eastAsia" w:ascii="仿宋" w:hAnsi="仿宋" w:eastAsia="仿宋" w:cs="仿宋"/>
                <w:snapToGrid w:val="0"/>
                <w:color w:val="000000"/>
                <w:spacing w:val="-2"/>
                <w:kern w:val="0"/>
                <w:sz w:val="20"/>
                <w:szCs w:val="20"/>
                <w:lang w:val="en-US" w:eastAsia="zh-CN" w:bidi="ar-SA"/>
              </w:rPr>
              <w:t>6</w:t>
            </w:r>
            <w:r>
              <w:rPr>
                <w:rFonts w:ascii="仿宋" w:hAnsi="仿宋" w:eastAsia="仿宋" w:cs="仿宋"/>
                <w:snapToGrid w:val="0"/>
                <w:color w:val="000000"/>
                <w:spacing w:val="-2"/>
                <w:kern w:val="0"/>
                <w:sz w:val="20"/>
                <w:szCs w:val="20"/>
                <w:lang w:val="en-US" w:eastAsia="en-US" w:bidi="ar-SA"/>
              </w:rPr>
              <w:t>分</w:t>
            </w:r>
          </w:p>
        </w:tc>
        <w:tc>
          <w:tcPr>
            <w:tcW w:w="1221" w:type="dxa"/>
            <w:vAlign w:val="top"/>
          </w:tcPr>
          <w:p w14:paraId="4D18650D">
            <w:pPr>
              <w:kinsoku w:val="0"/>
              <w:autoSpaceDE w:val="0"/>
              <w:autoSpaceDN w:val="0"/>
              <w:adjustRightInd w:val="0"/>
              <w:snapToGrid w:val="0"/>
              <w:spacing w:before="148" w:line="222" w:lineRule="auto"/>
              <w:ind w:left="110"/>
              <w:jc w:val="left"/>
              <w:textAlignment w:val="baseline"/>
              <w:rPr>
                <w:rFonts w:hint="default"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kern w:val="0"/>
                <w:sz w:val="20"/>
                <w:szCs w:val="20"/>
                <w:lang w:val="en-US" w:eastAsia="zh-CN" w:bidi="ar-SA"/>
              </w:rPr>
              <w:t>主要农作物化肥利用率提升</w:t>
            </w:r>
          </w:p>
        </w:tc>
        <w:tc>
          <w:tcPr>
            <w:tcW w:w="1777" w:type="dxa"/>
            <w:vAlign w:val="top"/>
          </w:tcPr>
          <w:p w14:paraId="142F7CC8">
            <w:pPr>
              <w:kinsoku w:val="0"/>
              <w:autoSpaceDE w:val="0"/>
              <w:autoSpaceDN w:val="0"/>
              <w:adjustRightInd w:val="0"/>
              <w:snapToGrid w:val="0"/>
              <w:spacing w:before="147" w:line="242" w:lineRule="auto"/>
              <w:ind w:left="506"/>
              <w:jc w:val="left"/>
              <w:textAlignment w:val="baseline"/>
              <w:rPr>
                <w:rFonts w:hint="default"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spacing w:val="-2"/>
                <w:kern w:val="0"/>
                <w:sz w:val="20"/>
                <w:szCs w:val="20"/>
                <w:lang w:val="en-US" w:eastAsia="zh-CN" w:bidi="ar-SA"/>
              </w:rPr>
              <w:t>同比增加</w:t>
            </w:r>
          </w:p>
        </w:tc>
        <w:tc>
          <w:tcPr>
            <w:tcW w:w="1307" w:type="dxa"/>
            <w:vAlign w:val="top"/>
          </w:tcPr>
          <w:p w14:paraId="19CE9597">
            <w:pPr>
              <w:kinsoku w:val="0"/>
              <w:autoSpaceDE w:val="0"/>
              <w:autoSpaceDN w:val="0"/>
              <w:adjustRightInd w:val="0"/>
              <w:snapToGrid w:val="0"/>
              <w:spacing w:before="132" w:line="326" w:lineRule="exact"/>
              <w:ind w:left="544"/>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下降</w:t>
            </w:r>
          </w:p>
        </w:tc>
        <w:tc>
          <w:tcPr>
            <w:tcW w:w="1163" w:type="dxa"/>
            <w:vAlign w:val="top"/>
          </w:tcPr>
          <w:p w14:paraId="21728BA7">
            <w:pPr>
              <w:kinsoku w:val="0"/>
              <w:autoSpaceDE w:val="0"/>
              <w:autoSpaceDN w:val="0"/>
              <w:adjustRightInd w:val="0"/>
              <w:snapToGrid w:val="0"/>
              <w:spacing w:before="182" w:line="181" w:lineRule="auto"/>
              <w:ind w:left="540"/>
              <w:jc w:val="left"/>
              <w:textAlignment w:val="baseline"/>
              <w:rPr>
                <w:rFonts w:hint="eastAsia"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kern w:val="0"/>
                <w:sz w:val="20"/>
                <w:szCs w:val="20"/>
                <w:lang w:val="en-US" w:eastAsia="zh-CN" w:bidi="ar-SA"/>
              </w:rPr>
              <w:t>6</w:t>
            </w:r>
          </w:p>
        </w:tc>
        <w:tc>
          <w:tcPr>
            <w:tcW w:w="4392" w:type="dxa"/>
            <w:vAlign w:val="top"/>
          </w:tcPr>
          <w:p w14:paraId="7F5377E3">
            <w:pPr>
              <w:kinsoku w:val="0"/>
              <w:autoSpaceDE w:val="0"/>
              <w:autoSpaceDN w:val="0"/>
              <w:adjustRightInd w:val="0"/>
              <w:snapToGrid w:val="0"/>
              <w:spacing w:before="28" w:line="202" w:lineRule="auto"/>
              <w:ind w:left="836" w:right="96" w:hanging="711"/>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达到目标值得满分；未达到目标值的，每减少1</w:t>
            </w:r>
            <w:r>
              <w:rPr>
                <w:rFonts w:ascii="仿宋" w:hAnsi="仿宋" w:eastAsia="仿宋" w:cs="仿宋"/>
                <w:snapToGrid w:val="0"/>
                <w:color w:val="000000"/>
                <w:spacing w:val="17"/>
                <w:kern w:val="0"/>
                <w:sz w:val="20"/>
                <w:szCs w:val="20"/>
                <w:lang w:val="en-US" w:eastAsia="en-US" w:bidi="ar-SA"/>
              </w:rPr>
              <w:t xml:space="preserve"> </w:t>
            </w:r>
            <w:r>
              <w:rPr>
                <w:rFonts w:ascii="仿宋" w:hAnsi="仿宋" w:eastAsia="仿宋" w:cs="仿宋"/>
                <w:snapToGrid w:val="0"/>
                <w:color w:val="000000"/>
                <w:spacing w:val="2"/>
                <w:kern w:val="0"/>
                <w:sz w:val="20"/>
                <w:szCs w:val="20"/>
                <w:lang w:val="en-US" w:eastAsia="en-US" w:bidi="ar-SA"/>
              </w:rPr>
              <w:t>个百分点扣0.5分，扣完为止。</w:t>
            </w:r>
          </w:p>
        </w:tc>
        <w:tc>
          <w:tcPr>
            <w:tcW w:w="700" w:type="dxa"/>
            <w:vAlign w:val="top"/>
          </w:tcPr>
          <w:p w14:paraId="117BEC3B">
            <w:pPr>
              <w:kinsoku w:val="0"/>
              <w:autoSpaceDE w:val="0"/>
              <w:autoSpaceDN w:val="0"/>
              <w:adjustRightInd w:val="0"/>
              <w:snapToGrid w:val="0"/>
              <w:spacing w:before="132" w:line="326" w:lineRule="exact"/>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4</w:t>
            </w:r>
          </w:p>
        </w:tc>
        <w:tc>
          <w:tcPr>
            <w:tcW w:w="2779" w:type="dxa"/>
            <w:vAlign w:val="top"/>
          </w:tcPr>
          <w:p w14:paraId="586DCE9E">
            <w:pPr>
              <w:kinsoku w:val="0"/>
              <w:autoSpaceDE w:val="0"/>
              <w:autoSpaceDN w:val="0"/>
              <w:adjustRightInd w:val="0"/>
              <w:snapToGrid w:val="0"/>
              <w:spacing w:before="1" w:line="181" w:lineRule="auto"/>
              <w:ind w:firstLine="408" w:firstLineChars="200"/>
              <w:jc w:val="left"/>
              <w:textAlignment w:val="baseline"/>
              <w:rPr>
                <w:rFonts w:hint="default"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spacing w:val="2"/>
                <w:kern w:val="0"/>
                <w:sz w:val="20"/>
                <w:szCs w:val="20"/>
                <w:lang w:val="en-US" w:eastAsia="zh-CN" w:bidi="ar-SA"/>
              </w:rPr>
              <w:t>农作物化肥利用率下降</w:t>
            </w:r>
          </w:p>
        </w:tc>
      </w:tr>
      <w:tr w14:paraId="4DB7EB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1" w:hRule="atLeast"/>
        </w:trPr>
        <w:tc>
          <w:tcPr>
            <w:tcW w:w="492" w:type="dxa"/>
            <w:vMerge w:val="continue"/>
            <w:tcBorders>
              <w:top w:val="nil"/>
              <w:bottom w:val="nil"/>
            </w:tcBorders>
            <w:vAlign w:val="top"/>
          </w:tcPr>
          <w:p w14:paraId="625F03B1">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vMerge w:val="restart"/>
            <w:tcBorders>
              <w:bottom w:val="nil"/>
            </w:tcBorders>
            <w:vAlign w:val="top"/>
          </w:tcPr>
          <w:p w14:paraId="73F3DBFD">
            <w:pPr>
              <w:kinsoku w:val="0"/>
              <w:autoSpaceDE w:val="0"/>
              <w:autoSpaceDN w:val="0"/>
              <w:adjustRightInd w:val="0"/>
              <w:snapToGrid w:val="0"/>
              <w:spacing w:line="203" w:lineRule="auto"/>
              <w:ind w:left="266"/>
              <w:jc w:val="left"/>
              <w:textAlignment w:val="baseline"/>
              <w:rPr>
                <w:rFonts w:ascii="仿宋" w:hAnsi="仿宋" w:eastAsia="仿宋" w:cs="仿宋"/>
                <w:snapToGrid w:val="0"/>
                <w:color w:val="000000"/>
                <w:kern w:val="0"/>
                <w:sz w:val="20"/>
                <w:szCs w:val="20"/>
                <w:lang w:val="en-US" w:eastAsia="en-US" w:bidi="ar-SA"/>
              </w:rPr>
            </w:pPr>
          </w:p>
          <w:p w14:paraId="4B018831">
            <w:pPr>
              <w:kinsoku w:val="0"/>
              <w:autoSpaceDE w:val="0"/>
              <w:autoSpaceDN w:val="0"/>
              <w:adjustRightInd w:val="0"/>
              <w:snapToGrid w:val="0"/>
              <w:spacing w:before="186" w:line="225" w:lineRule="auto"/>
              <w:ind w:left="96" w:right="33" w:hanging="47"/>
              <w:jc w:val="both"/>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3"/>
                <w:kern w:val="0"/>
                <w:sz w:val="20"/>
                <w:szCs w:val="20"/>
                <w:lang w:val="en-US" w:eastAsia="en-US" w:bidi="ar-SA"/>
              </w:rPr>
              <w:t>可持续</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21"/>
                <w:kern w:val="0"/>
                <w:sz w:val="20"/>
                <w:szCs w:val="20"/>
                <w:lang w:val="en-US" w:eastAsia="en-US" w:bidi="ar-SA"/>
              </w:rPr>
              <w:t>影响</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2"/>
                <w:kern w:val="0"/>
                <w:sz w:val="20"/>
                <w:szCs w:val="20"/>
                <w:lang w:val="en-US" w:eastAsia="en-US" w:bidi="ar-SA"/>
              </w:rPr>
              <w:t>（6分</w:t>
            </w:r>
          </w:p>
          <w:p w14:paraId="0BE4A77C">
            <w:pPr>
              <w:kinsoku w:val="0"/>
              <w:autoSpaceDE w:val="0"/>
              <w:autoSpaceDN w:val="0"/>
              <w:adjustRightInd w:val="0"/>
              <w:snapToGrid w:val="0"/>
              <w:spacing w:line="225" w:lineRule="auto"/>
              <w:ind w:left="266"/>
              <w:jc w:val="left"/>
              <w:textAlignment w:val="baseline"/>
              <w:rPr>
                <w:rFonts w:ascii="仿宋" w:hAnsi="仿宋" w:eastAsia="仿宋" w:cs="仿宋"/>
                <w:snapToGrid w:val="0"/>
                <w:color w:val="000000"/>
                <w:kern w:val="0"/>
                <w:sz w:val="20"/>
                <w:szCs w:val="20"/>
                <w:lang w:val="en-US" w:eastAsia="en-US" w:bidi="ar-SA"/>
              </w:rPr>
            </w:pPr>
          </w:p>
        </w:tc>
        <w:tc>
          <w:tcPr>
            <w:tcW w:w="1221" w:type="dxa"/>
            <w:vAlign w:val="top"/>
          </w:tcPr>
          <w:p w14:paraId="582CEC22">
            <w:pPr>
              <w:kinsoku w:val="0"/>
              <w:autoSpaceDE w:val="0"/>
              <w:autoSpaceDN w:val="0"/>
              <w:adjustRightInd w:val="0"/>
              <w:snapToGrid w:val="0"/>
              <w:spacing w:before="5" w:line="179" w:lineRule="auto"/>
              <w:ind w:firstLine="1200" w:firstLineChars="600"/>
              <w:jc w:val="left"/>
              <w:textAlignment w:val="baseline"/>
              <w:rPr>
                <w:rFonts w:hint="default"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kern w:val="0"/>
                <w:sz w:val="20"/>
                <w:szCs w:val="20"/>
                <w:lang w:val="en-US" w:eastAsia="zh-CN" w:bidi="ar-SA"/>
              </w:rPr>
              <w:t>信信息化建设健全性</w:t>
            </w:r>
          </w:p>
        </w:tc>
        <w:tc>
          <w:tcPr>
            <w:tcW w:w="1777" w:type="dxa"/>
            <w:vAlign w:val="top"/>
          </w:tcPr>
          <w:p w14:paraId="6BBD4098">
            <w:pPr>
              <w:kinsoku w:val="0"/>
              <w:autoSpaceDE w:val="0"/>
              <w:autoSpaceDN w:val="0"/>
              <w:adjustRightInd w:val="0"/>
              <w:snapToGrid w:val="0"/>
              <w:spacing w:before="271" w:line="225" w:lineRule="auto"/>
              <w:ind w:left="491"/>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建立健全</w:t>
            </w:r>
          </w:p>
        </w:tc>
        <w:tc>
          <w:tcPr>
            <w:tcW w:w="1307" w:type="dxa"/>
            <w:vAlign w:val="top"/>
          </w:tcPr>
          <w:p w14:paraId="79483D29">
            <w:pPr>
              <w:kinsoku w:val="0"/>
              <w:autoSpaceDE w:val="0"/>
              <w:autoSpaceDN w:val="0"/>
              <w:adjustRightInd w:val="0"/>
              <w:snapToGrid w:val="0"/>
              <w:spacing w:before="257" w:line="326" w:lineRule="exact"/>
              <w:ind w:left="544"/>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达标</w:t>
            </w:r>
          </w:p>
        </w:tc>
        <w:tc>
          <w:tcPr>
            <w:tcW w:w="1163" w:type="dxa"/>
            <w:vAlign w:val="top"/>
          </w:tcPr>
          <w:p w14:paraId="4BF12C70">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p w14:paraId="79E4A8FD">
            <w:pPr>
              <w:kinsoku w:val="0"/>
              <w:autoSpaceDE w:val="0"/>
              <w:autoSpaceDN w:val="0"/>
              <w:adjustRightInd w:val="0"/>
              <w:snapToGrid w:val="0"/>
              <w:spacing w:before="65" w:line="181" w:lineRule="auto"/>
              <w:ind w:left="540"/>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2</w:t>
            </w:r>
          </w:p>
        </w:tc>
        <w:tc>
          <w:tcPr>
            <w:tcW w:w="4392" w:type="dxa"/>
            <w:vAlign w:val="top"/>
          </w:tcPr>
          <w:p w14:paraId="2DE7188A">
            <w:pPr>
              <w:kinsoku w:val="0"/>
              <w:autoSpaceDE w:val="0"/>
              <w:autoSpaceDN w:val="0"/>
              <w:adjustRightInd w:val="0"/>
              <w:snapToGrid w:val="0"/>
              <w:spacing w:before="152" w:line="223" w:lineRule="auto"/>
              <w:ind w:left="170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评价要点：</w:t>
            </w:r>
          </w:p>
          <w:p w14:paraId="3C87F0DE">
            <w:pPr>
              <w:kinsoku w:val="0"/>
              <w:autoSpaceDE w:val="0"/>
              <w:autoSpaceDN w:val="0"/>
              <w:adjustRightInd w:val="0"/>
              <w:snapToGrid w:val="0"/>
              <w:spacing w:line="221" w:lineRule="auto"/>
              <w:ind w:left="42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建立健全并有效执行得满分；建立</w:t>
            </w:r>
            <w:r>
              <w:rPr>
                <w:rFonts w:hint="eastAsia" w:ascii="仿宋" w:hAnsi="仿宋" w:eastAsia="仿宋" w:cs="仿宋"/>
                <w:snapToGrid w:val="0"/>
                <w:color w:val="000000"/>
                <w:spacing w:val="2"/>
                <w:kern w:val="0"/>
                <w:sz w:val="20"/>
                <w:szCs w:val="20"/>
                <w:lang w:val="en-US" w:eastAsia="zh-CN" w:bidi="ar-SA"/>
              </w:rPr>
              <w:t>健全</w:t>
            </w:r>
            <w:r>
              <w:rPr>
                <w:rFonts w:ascii="仿宋" w:hAnsi="仿宋" w:eastAsia="仿宋" w:cs="仿宋"/>
                <w:snapToGrid w:val="0"/>
                <w:color w:val="000000"/>
                <w:spacing w:val="2"/>
                <w:kern w:val="0"/>
                <w:sz w:val="20"/>
                <w:szCs w:val="20"/>
                <w:lang w:val="en-US" w:eastAsia="en-US" w:bidi="ar-SA"/>
              </w:rPr>
              <w:t>。</w:t>
            </w:r>
          </w:p>
        </w:tc>
        <w:tc>
          <w:tcPr>
            <w:tcW w:w="700" w:type="dxa"/>
            <w:vAlign w:val="top"/>
          </w:tcPr>
          <w:p w14:paraId="4A0CBAD0">
            <w:pPr>
              <w:kinsoku w:val="0"/>
              <w:autoSpaceDE w:val="0"/>
              <w:autoSpaceDN w:val="0"/>
              <w:adjustRightInd w:val="0"/>
              <w:snapToGrid w:val="0"/>
              <w:spacing w:before="257" w:line="326" w:lineRule="exact"/>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2</w:t>
            </w:r>
          </w:p>
        </w:tc>
        <w:tc>
          <w:tcPr>
            <w:tcW w:w="2779" w:type="dxa"/>
            <w:vAlign w:val="top"/>
          </w:tcPr>
          <w:p w14:paraId="3C6DF9C6">
            <w:pPr>
              <w:kinsoku w:val="0"/>
              <w:autoSpaceDE w:val="0"/>
              <w:autoSpaceDN w:val="0"/>
              <w:adjustRightInd w:val="0"/>
              <w:snapToGrid w:val="0"/>
              <w:spacing w:before="153" w:line="222" w:lineRule="auto"/>
              <w:ind w:left="701" w:right="61" w:hanging="613"/>
              <w:jc w:val="left"/>
              <w:textAlignment w:val="baseline"/>
              <w:rPr>
                <w:rFonts w:ascii="仿宋" w:hAnsi="仿宋" w:eastAsia="仿宋" w:cs="仿宋"/>
                <w:snapToGrid w:val="0"/>
                <w:color w:val="000000"/>
                <w:kern w:val="0"/>
                <w:sz w:val="20"/>
                <w:szCs w:val="20"/>
                <w:lang w:val="en-US" w:eastAsia="en-US" w:bidi="ar-SA"/>
              </w:rPr>
            </w:pPr>
            <w:r>
              <w:rPr>
                <w:rFonts w:hint="eastAsia" w:ascii="仿宋" w:hAnsi="仿宋" w:eastAsia="仿宋" w:cs="仿宋"/>
                <w:snapToGrid w:val="0"/>
                <w:color w:val="000000"/>
                <w:kern w:val="0"/>
                <w:sz w:val="20"/>
                <w:szCs w:val="20"/>
                <w:lang w:val="en-US" w:eastAsia="zh-CN" w:bidi="ar-SA"/>
              </w:rPr>
              <w:t>信息化建设健全性</w:t>
            </w:r>
          </w:p>
        </w:tc>
      </w:tr>
      <w:tr w14:paraId="648ECE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492" w:type="dxa"/>
            <w:vMerge w:val="continue"/>
            <w:tcBorders>
              <w:top w:val="nil"/>
              <w:bottom w:val="nil"/>
            </w:tcBorders>
            <w:vAlign w:val="top"/>
          </w:tcPr>
          <w:p w14:paraId="5F2B03D4">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vMerge w:val="continue"/>
            <w:tcBorders>
              <w:top w:val="nil"/>
              <w:bottom w:val="nil"/>
            </w:tcBorders>
            <w:vAlign w:val="top"/>
          </w:tcPr>
          <w:p w14:paraId="50E5C5EF">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221" w:type="dxa"/>
            <w:vAlign w:val="top"/>
          </w:tcPr>
          <w:p w14:paraId="02A76BB9">
            <w:pPr>
              <w:kinsoku w:val="0"/>
              <w:autoSpaceDE w:val="0"/>
              <w:autoSpaceDN w:val="0"/>
              <w:adjustRightInd w:val="0"/>
              <w:snapToGrid w:val="0"/>
              <w:spacing w:before="248" w:line="326" w:lineRule="exact"/>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position w:val="2"/>
                <w:sz w:val="23"/>
                <w:szCs w:val="23"/>
                <w:lang w:val="en-US" w:eastAsia="zh-CN" w:bidi="ar-SA"/>
              </w:rPr>
              <w:t>人员培训机制健全性</w:t>
            </w:r>
          </w:p>
        </w:tc>
        <w:tc>
          <w:tcPr>
            <w:tcW w:w="1777" w:type="dxa"/>
            <w:vAlign w:val="top"/>
          </w:tcPr>
          <w:p w14:paraId="2ACAA7D9">
            <w:pPr>
              <w:kinsoku w:val="0"/>
              <w:autoSpaceDE w:val="0"/>
              <w:autoSpaceDN w:val="0"/>
              <w:adjustRightInd w:val="0"/>
              <w:snapToGrid w:val="0"/>
              <w:spacing w:before="248" w:line="326" w:lineRule="exact"/>
              <w:ind w:firstLine="452" w:firstLineChars="200"/>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position w:val="2"/>
                <w:sz w:val="23"/>
                <w:szCs w:val="23"/>
                <w:lang w:val="en-US" w:eastAsia="zh-CN" w:bidi="ar-SA"/>
              </w:rPr>
              <w:t>建立健全</w:t>
            </w:r>
          </w:p>
        </w:tc>
        <w:tc>
          <w:tcPr>
            <w:tcW w:w="1307" w:type="dxa"/>
            <w:vAlign w:val="top"/>
          </w:tcPr>
          <w:p w14:paraId="0F8C881E">
            <w:pPr>
              <w:kinsoku w:val="0"/>
              <w:autoSpaceDE w:val="0"/>
              <w:autoSpaceDN w:val="0"/>
              <w:adjustRightInd w:val="0"/>
              <w:snapToGrid w:val="0"/>
              <w:spacing w:before="248" w:line="326" w:lineRule="exact"/>
              <w:ind w:left="544"/>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达标</w:t>
            </w:r>
          </w:p>
        </w:tc>
        <w:tc>
          <w:tcPr>
            <w:tcW w:w="1163" w:type="dxa"/>
            <w:vAlign w:val="top"/>
          </w:tcPr>
          <w:p w14:paraId="17CABE28">
            <w:pPr>
              <w:kinsoku w:val="0"/>
              <w:autoSpaceDE w:val="0"/>
              <w:autoSpaceDN w:val="0"/>
              <w:adjustRightInd w:val="0"/>
              <w:snapToGrid w:val="0"/>
              <w:spacing w:before="248" w:line="326" w:lineRule="exact"/>
              <w:ind w:left="415"/>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position w:val="2"/>
                <w:sz w:val="23"/>
                <w:szCs w:val="23"/>
                <w:lang w:val="en-US" w:eastAsia="zh-CN" w:bidi="ar-SA"/>
              </w:rPr>
              <w:t>2</w:t>
            </w:r>
          </w:p>
        </w:tc>
        <w:tc>
          <w:tcPr>
            <w:tcW w:w="4392" w:type="dxa"/>
            <w:vAlign w:val="top"/>
          </w:tcPr>
          <w:p w14:paraId="34E1C697">
            <w:pPr>
              <w:kinsoku w:val="0"/>
              <w:autoSpaceDE w:val="0"/>
              <w:autoSpaceDN w:val="0"/>
              <w:adjustRightInd w:val="0"/>
              <w:snapToGrid w:val="0"/>
              <w:spacing w:before="152" w:line="223" w:lineRule="auto"/>
              <w:ind w:firstLine="1584" w:firstLineChars="800"/>
              <w:jc w:val="left"/>
              <w:textAlignment w:val="baseline"/>
              <w:rPr>
                <w:rFonts w:ascii="仿宋" w:hAnsi="仿宋" w:eastAsia="仿宋" w:cs="仿宋"/>
                <w:snapToGrid w:val="0"/>
                <w:color w:val="000000"/>
                <w:kern w:val="0"/>
                <w:sz w:val="23"/>
                <w:szCs w:val="23"/>
                <w:lang w:val="en-US" w:eastAsia="en-US" w:bidi="ar-SA"/>
              </w:rPr>
            </w:pPr>
            <w:r>
              <w:rPr>
                <w:rFonts w:ascii="仿宋" w:hAnsi="仿宋" w:eastAsia="仿宋" w:cs="仿宋"/>
                <w:snapToGrid w:val="0"/>
                <w:color w:val="000000"/>
                <w:spacing w:val="-1"/>
                <w:kern w:val="0"/>
                <w:sz w:val="20"/>
                <w:szCs w:val="20"/>
                <w:lang w:val="en-US" w:eastAsia="en-US" w:bidi="ar-SA"/>
              </w:rPr>
              <w:t>评价要点：</w:t>
            </w:r>
            <w:r>
              <w:rPr>
                <w:rFonts w:ascii="仿宋" w:hAnsi="仿宋" w:eastAsia="仿宋" w:cs="仿宋"/>
                <w:snapToGrid w:val="0"/>
                <w:color w:val="000000"/>
                <w:spacing w:val="2"/>
                <w:kern w:val="0"/>
                <w:sz w:val="20"/>
                <w:szCs w:val="20"/>
                <w:lang w:val="en-US" w:eastAsia="en-US" w:bidi="ar-SA"/>
              </w:rPr>
              <w:t>建立健全并有效执行得满分；建立</w:t>
            </w:r>
            <w:r>
              <w:rPr>
                <w:rFonts w:hint="eastAsia" w:ascii="仿宋" w:hAnsi="仿宋" w:eastAsia="仿宋" w:cs="仿宋"/>
                <w:snapToGrid w:val="0"/>
                <w:color w:val="000000"/>
                <w:spacing w:val="2"/>
                <w:kern w:val="0"/>
                <w:sz w:val="20"/>
                <w:szCs w:val="20"/>
                <w:lang w:val="en-US" w:eastAsia="zh-CN" w:bidi="ar-SA"/>
              </w:rPr>
              <w:t>健全</w:t>
            </w:r>
          </w:p>
        </w:tc>
        <w:tc>
          <w:tcPr>
            <w:tcW w:w="700" w:type="dxa"/>
            <w:vAlign w:val="top"/>
          </w:tcPr>
          <w:p w14:paraId="5F3736C6">
            <w:pPr>
              <w:kinsoku w:val="0"/>
              <w:autoSpaceDE w:val="0"/>
              <w:autoSpaceDN w:val="0"/>
              <w:adjustRightInd w:val="0"/>
              <w:snapToGrid w:val="0"/>
              <w:spacing w:before="248" w:line="326" w:lineRule="exact"/>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2</w:t>
            </w:r>
          </w:p>
        </w:tc>
        <w:tc>
          <w:tcPr>
            <w:tcW w:w="2779" w:type="dxa"/>
            <w:vAlign w:val="top"/>
          </w:tcPr>
          <w:p w14:paraId="6368BE85">
            <w:pPr>
              <w:kinsoku w:val="0"/>
              <w:autoSpaceDE w:val="0"/>
              <w:autoSpaceDN w:val="0"/>
              <w:adjustRightInd w:val="0"/>
              <w:snapToGrid w:val="0"/>
              <w:spacing w:before="248" w:line="326" w:lineRule="exact"/>
              <w:jc w:val="left"/>
              <w:textAlignment w:val="baseline"/>
              <w:rPr>
                <w:rFonts w:ascii="仿宋" w:hAnsi="仿宋" w:eastAsia="仿宋" w:cs="仿宋"/>
                <w:snapToGrid w:val="0"/>
                <w:color w:val="000000"/>
                <w:kern w:val="0"/>
                <w:sz w:val="23"/>
                <w:szCs w:val="23"/>
                <w:lang w:val="en-US" w:eastAsia="en-US" w:bidi="ar-SA"/>
              </w:rPr>
            </w:pPr>
            <w:r>
              <w:rPr>
                <w:rFonts w:hint="eastAsia" w:ascii="仿宋" w:hAnsi="仿宋" w:eastAsia="仿宋" w:cs="仿宋"/>
                <w:snapToGrid w:val="0"/>
                <w:color w:val="000000"/>
                <w:spacing w:val="-2"/>
                <w:kern w:val="0"/>
                <w:position w:val="2"/>
                <w:sz w:val="23"/>
                <w:szCs w:val="23"/>
                <w:lang w:val="en-US" w:eastAsia="zh-CN" w:bidi="ar-SA"/>
              </w:rPr>
              <w:t>人员培训机制健全</w:t>
            </w:r>
          </w:p>
        </w:tc>
      </w:tr>
      <w:tr w14:paraId="2021D3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trPr>
        <w:tc>
          <w:tcPr>
            <w:tcW w:w="492" w:type="dxa"/>
            <w:vMerge w:val="continue"/>
            <w:tcBorders>
              <w:top w:val="nil"/>
              <w:bottom w:val="nil"/>
            </w:tcBorders>
            <w:vAlign w:val="top"/>
          </w:tcPr>
          <w:p w14:paraId="0BFE5DBE">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vMerge w:val="continue"/>
            <w:tcBorders>
              <w:top w:val="nil"/>
            </w:tcBorders>
            <w:vAlign w:val="top"/>
          </w:tcPr>
          <w:p w14:paraId="18FDD012">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221" w:type="dxa"/>
            <w:vAlign w:val="top"/>
          </w:tcPr>
          <w:p w14:paraId="1604DCD5">
            <w:pPr>
              <w:kinsoku w:val="0"/>
              <w:autoSpaceDE w:val="0"/>
              <w:autoSpaceDN w:val="0"/>
              <w:adjustRightInd w:val="0"/>
              <w:snapToGrid w:val="0"/>
              <w:spacing w:before="41" w:line="185" w:lineRule="auto"/>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kern w:val="0"/>
                <w:sz w:val="23"/>
                <w:szCs w:val="23"/>
                <w:lang w:val="en-US" w:eastAsia="zh-CN" w:bidi="ar-SA"/>
              </w:rPr>
              <w:t>沟通协调机制健全性</w:t>
            </w:r>
          </w:p>
        </w:tc>
        <w:tc>
          <w:tcPr>
            <w:tcW w:w="1777" w:type="dxa"/>
            <w:vAlign w:val="top"/>
          </w:tcPr>
          <w:p w14:paraId="0698AF39">
            <w:pPr>
              <w:kinsoku w:val="0"/>
              <w:autoSpaceDE w:val="0"/>
              <w:autoSpaceDN w:val="0"/>
              <w:adjustRightInd w:val="0"/>
              <w:snapToGrid w:val="0"/>
              <w:spacing w:before="41" w:line="185" w:lineRule="auto"/>
              <w:ind w:firstLine="452" w:firstLineChars="200"/>
              <w:jc w:val="left"/>
              <w:textAlignment w:val="baseline"/>
              <w:rPr>
                <w:rFonts w:ascii="仿宋" w:hAnsi="仿宋" w:eastAsia="仿宋" w:cs="仿宋"/>
                <w:snapToGrid w:val="0"/>
                <w:color w:val="000000"/>
                <w:kern w:val="0"/>
                <w:sz w:val="23"/>
                <w:szCs w:val="23"/>
                <w:lang w:val="en-US" w:eastAsia="en-US" w:bidi="ar-SA"/>
              </w:rPr>
            </w:pPr>
            <w:r>
              <w:rPr>
                <w:rFonts w:hint="eastAsia" w:ascii="仿宋" w:hAnsi="仿宋" w:eastAsia="仿宋" w:cs="仿宋"/>
                <w:snapToGrid w:val="0"/>
                <w:color w:val="000000"/>
                <w:spacing w:val="-2"/>
                <w:kern w:val="0"/>
                <w:position w:val="2"/>
                <w:sz w:val="23"/>
                <w:szCs w:val="23"/>
                <w:lang w:val="en-US" w:eastAsia="zh-CN" w:bidi="ar-SA"/>
              </w:rPr>
              <w:t>建立健全</w:t>
            </w:r>
          </w:p>
        </w:tc>
        <w:tc>
          <w:tcPr>
            <w:tcW w:w="1307" w:type="dxa"/>
            <w:vAlign w:val="top"/>
          </w:tcPr>
          <w:p w14:paraId="48A37720">
            <w:pPr>
              <w:kinsoku w:val="0"/>
              <w:autoSpaceDE w:val="0"/>
              <w:autoSpaceDN w:val="0"/>
              <w:adjustRightInd w:val="0"/>
              <w:snapToGrid w:val="0"/>
              <w:spacing w:before="41" w:line="185" w:lineRule="auto"/>
              <w:ind w:left="544"/>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达标</w:t>
            </w:r>
          </w:p>
        </w:tc>
        <w:tc>
          <w:tcPr>
            <w:tcW w:w="1163" w:type="dxa"/>
            <w:vAlign w:val="top"/>
          </w:tcPr>
          <w:p w14:paraId="47F8CB07">
            <w:pPr>
              <w:kinsoku w:val="0"/>
              <w:autoSpaceDE w:val="0"/>
              <w:autoSpaceDN w:val="0"/>
              <w:adjustRightInd w:val="0"/>
              <w:snapToGrid w:val="0"/>
              <w:spacing w:before="41" w:line="185" w:lineRule="auto"/>
              <w:ind w:left="415"/>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2"/>
                <w:kern w:val="0"/>
                <w:sz w:val="23"/>
                <w:szCs w:val="23"/>
                <w:lang w:val="en-US" w:eastAsia="zh-CN" w:bidi="ar-SA"/>
              </w:rPr>
              <w:t>2</w:t>
            </w:r>
          </w:p>
        </w:tc>
        <w:tc>
          <w:tcPr>
            <w:tcW w:w="4392" w:type="dxa"/>
            <w:vAlign w:val="top"/>
          </w:tcPr>
          <w:p w14:paraId="07E04F4D">
            <w:pPr>
              <w:kinsoku w:val="0"/>
              <w:autoSpaceDE w:val="0"/>
              <w:autoSpaceDN w:val="0"/>
              <w:adjustRightInd w:val="0"/>
              <w:snapToGrid w:val="0"/>
              <w:spacing w:before="41" w:line="185" w:lineRule="auto"/>
              <w:ind w:firstLine="396" w:firstLineChars="200"/>
              <w:jc w:val="left"/>
              <w:textAlignment w:val="baseline"/>
              <w:rPr>
                <w:rFonts w:ascii="仿宋" w:hAnsi="仿宋" w:eastAsia="仿宋" w:cs="仿宋"/>
                <w:snapToGrid w:val="0"/>
                <w:color w:val="000000"/>
                <w:kern w:val="0"/>
                <w:sz w:val="23"/>
                <w:szCs w:val="23"/>
                <w:lang w:val="en-US" w:eastAsia="en-US" w:bidi="ar-SA"/>
              </w:rPr>
            </w:pPr>
            <w:r>
              <w:rPr>
                <w:rFonts w:ascii="仿宋" w:hAnsi="仿宋" w:eastAsia="仿宋" w:cs="仿宋"/>
                <w:snapToGrid w:val="0"/>
                <w:color w:val="000000"/>
                <w:spacing w:val="-1"/>
                <w:kern w:val="0"/>
                <w:sz w:val="20"/>
                <w:szCs w:val="20"/>
                <w:lang w:val="en-US" w:eastAsia="en-US" w:bidi="ar-SA"/>
              </w:rPr>
              <w:t>评价要点：</w:t>
            </w:r>
            <w:r>
              <w:rPr>
                <w:rFonts w:ascii="仿宋" w:hAnsi="仿宋" w:eastAsia="仿宋" w:cs="仿宋"/>
                <w:snapToGrid w:val="0"/>
                <w:color w:val="000000"/>
                <w:spacing w:val="2"/>
                <w:kern w:val="0"/>
                <w:sz w:val="20"/>
                <w:szCs w:val="20"/>
                <w:lang w:val="en-US" w:eastAsia="en-US" w:bidi="ar-SA"/>
              </w:rPr>
              <w:t>建立健全并有效执行得满分；建立</w:t>
            </w:r>
            <w:r>
              <w:rPr>
                <w:rFonts w:hint="eastAsia" w:ascii="仿宋" w:hAnsi="仿宋" w:eastAsia="仿宋" w:cs="仿宋"/>
                <w:snapToGrid w:val="0"/>
                <w:color w:val="000000"/>
                <w:spacing w:val="2"/>
                <w:kern w:val="0"/>
                <w:sz w:val="20"/>
                <w:szCs w:val="20"/>
                <w:lang w:val="en-US" w:eastAsia="zh-CN" w:bidi="ar-SA"/>
              </w:rPr>
              <w:t>健全</w:t>
            </w:r>
          </w:p>
        </w:tc>
        <w:tc>
          <w:tcPr>
            <w:tcW w:w="700" w:type="dxa"/>
            <w:vAlign w:val="top"/>
          </w:tcPr>
          <w:p w14:paraId="5A2387D4">
            <w:pPr>
              <w:kinsoku w:val="0"/>
              <w:autoSpaceDE w:val="0"/>
              <w:autoSpaceDN w:val="0"/>
              <w:adjustRightInd w:val="0"/>
              <w:snapToGrid w:val="0"/>
              <w:spacing w:before="41" w:line="185" w:lineRule="auto"/>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sz w:val="23"/>
                <w:szCs w:val="23"/>
                <w:lang w:val="en-US" w:eastAsia="zh-CN" w:bidi="ar-SA"/>
              </w:rPr>
              <w:t>2</w:t>
            </w:r>
          </w:p>
        </w:tc>
        <w:tc>
          <w:tcPr>
            <w:tcW w:w="2779" w:type="dxa"/>
            <w:vAlign w:val="top"/>
          </w:tcPr>
          <w:p w14:paraId="03BA5165">
            <w:pPr>
              <w:kinsoku w:val="0"/>
              <w:autoSpaceDE w:val="0"/>
              <w:autoSpaceDN w:val="0"/>
              <w:adjustRightInd w:val="0"/>
              <w:snapToGrid w:val="0"/>
              <w:spacing w:before="41" w:line="185" w:lineRule="auto"/>
              <w:jc w:val="left"/>
              <w:textAlignment w:val="baseline"/>
              <w:rPr>
                <w:rFonts w:ascii="仿宋" w:hAnsi="仿宋" w:eastAsia="仿宋" w:cs="仿宋"/>
                <w:snapToGrid w:val="0"/>
                <w:color w:val="000000"/>
                <w:kern w:val="0"/>
                <w:sz w:val="23"/>
                <w:szCs w:val="23"/>
                <w:lang w:val="en-US" w:eastAsia="en-US" w:bidi="ar-SA"/>
              </w:rPr>
            </w:pPr>
            <w:r>
              <w:rPr>
                <w:rFonts w:hint="eastAsia" w:ascii="仿宋" w:hAnsi="仿宋" w:eastAsia="仿宋" w:cs="仿宋"/>
                <w:snapToGrid w:val="0"/>
                <w:color w:val="000000"/>
                <w:kern w:val="0"/>
                <w:sz w:val="23"/>
                <w:szCs w:val="23"/>
                <w:lang w:val="en-US" w:eastAsia="zh-CN" w:bidi="ar-SA"/>
              </w:rPr>
              <w:t>沟通协调机制健全</w:t>
            </w:r>
          </w:p>
        </w:tc>
      </w:tr>
      <w:tr w14:paraId="3D30C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1" w:hRule="atLeast"/>
        </w:trPr>
        <w:tc>
          <w:tcPr>
            <w:tcW w:w="492" w:type="dxa"/>
            <w:vMerge w:val="continue"/>
            <w:tcBorders>
              <w:top w:val="nil"/>
            </w:tcBorders>
            <w:vAlign w:val="top"/>
          </w:tcPr>
          <w:p w14:paraId="6BCE05B9">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686" w:type="dxa"/>
            <w:vAlign w:val="top"/>
          </w:tcPr>
          <w:p w14:paraId="55167285">
            <w:pPr>
              <w:kinsoku w:val="0"/>
              <w:autoSpaceDE w:val="0"/>
              <w:autoSpaceDN w:val="0"/>
              <w:adjustRightInd w:val="0"/>
              <w:snapToGrid w:val="0"/>
              <w:spacing w:before="33" w:line="223" w:lineRule="auto"/>
              <w:ind w:left="4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满意度</w:t>
            </w:r>
          </w:p>
          <w:p w14:paraId="0D4AF4ED">
            <w:pPr>
              <w:kinsoku w:val="0"/>
              <w:autoSpaceDE w:val="0"/>
              <w:autoSpaceDN w:val="0"/>
              <w:adjustRightInd w:val="0"/>
              <w:snapToGrid w:val="0"/>
              <w:spacing w:line="201" w:lineRule="auto"/>
              <w:ind w:left="265" w:right="32" w:hanging="218"/>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2"/>
                <w:kern w:val="0"/>
                <w:sz w:val="20"/>
                <w:szCs w:val="20"/>
                <w:lang w:val="en-US" w:eastAsia="en-US" w:bidi="ar-SA"/>
              </w:rPr>
              <w:t>（</w:t>
            </w:r>
            <w:r>
              <w:rPr>
                <w:rFonts w:hint="eastAsia" w:ascii="仿宋" w:hAnsi="仿宋" w:eastAsia="仿宋" w:cs="仿宋"/>
                <w:snapToGrid w:val="0"/>
                <w:color w:val="000000"/>
                <w:spacing w:val="-2"/>
                <w:kern w:val="0"/>
                <w:sz w:val="20"/>
                <w:szCs w:val="20"/>
                <w:lang w:val="en-US" w:eastAsia="zh-CN" w:bidi="ar-SA"/>
              </w:rPr>
              <w:t>6</w:t>
            </w:r>
            <w:r>
              <w:rPr>
                <w:rFonts w:ascii="仿宋" w:hAnsi="仿宋" w:eastAsia="仿宋" w:cs="仿宋"/>
                <w:snapToGrid w:val="0"/>
                <w:color w:val="000000"/>
                <w:spacing w:val="-2"/>
                <w:kern w:val="0"/>
                <w:sz w:val="20"/>
                <w:szCs w:val="20"/>
                <w:lang w:val="en-US" w:eastAsia="en-US" w:bidi="ar-SA"/>
              </w:rPr>
              <w:t>分</w:t>
            </w:r>
            <w:r>
              <w:rPr>
                <w:rFonts w:ascii="仿宋" w:hAnsi="仿宋" w:eastAsia="仿宋" w:cs="仿宋"/>
                <w:snapToGrid w:val="0"/>
                <w:color w:val="000000"/>
                <w:spacing w:val="2"/>
                <w:kern w:val="0"/>
                <w:sz w:val="20"/>
                <w:szCs w:val="20"/>
                <w:lang w:val="en-US" w:eastAsia="en-US" w:bidi="ar-SA"/>
              </w:rPr>
              <w:t xml:space="preserve"> </w:t>
            </w:r>
            <w:r>
              <w:rPr>
                <w:rFonts w:hint="eastAsia" w:ascii="仿宋" w:hAnsi="仿宋" w:eastAsia="仿宋" w:cs="仿宋"/>
                <w:snapToGrid w:val="0"/>
                <w:color w:val="000000"/>
                <w:spacing w:val="2"/>
                <w:kern w:val="0"/>
                <w:sz w:val="20"/>
                <w:szCs w:val="20"/>
                <w:lang w:val="en-US" w:eastAsia="zh-CN" w:bidi="ar-SA"/>
              </w:rPr>
              <w:t>）</w:t>
            </w:r>
          </w:p>
        </w:tc>
        <w:tc>
          <w:tcPr>
            <w:tcW w:w="1221" w:type="dxa"/>
            <w:vAlign w:val="top"/>
          </w:tcPr>
          <w:p w14:paraId="59ABED54">
            <w:pPr>
              <w:kinsoku w:val="0"/>
              <w:autoSpaceDE w:val="0"/>
              <w:autoSpaceDN w:val="0"/>
              <w:adjustRightInd w:val="0"/>
              <w:snapToGrid w:val="0"/>
              <w:spacing w:before="155" w:line="224" w:lineRule="auto"/>
              <w:ind w:left="424" w:right="96" w:hanging="31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kern w:val="0"/>
                <w:sz w:val="20"/>
                <w:szCs w:val="20"/>
                <w:lang w:val="en-US" w:eastAsia="en-US" w:bidi="ar-SA"/>
              </w:rPr>
              <w:t>社会群众满</w:t>
            </w:r>
            <w:r>
              <w:rPr>
                <w:rFonts w:ascii="仿宋" w:hAnsi="仿宋" w:eastAsia="仿宋" w:cs="仿宋"/>
                <w:snapToGrid w:val="0"/>
                <w:color w:val="000000"/>
                <w:spacing w:val="2"/>
                <w:kern w:val="0"/>
                <w:sz w:val="20"/>
                <w:szCs w:val="20"/>
                <w:lang w:val="en-US" w:eastAsia="en-US" w:bidi="ar-SA"/>
              </w:rPr>
              <w:t xml:space="preserve"> </w:t>
            </w:r>
            <w:r>
              <w:rPr>
                <w:rFonts w:ascii="仿宋" w:hAnsi="仿宋" w:eastAsia="仿宋" w:cs="仿宋"/>
                <w:snapToGrid w:val="0"/>
                <w:color w:val="000000"/>
                <w:spacing w:val="-8"/>
                <w:kern w:val="0"/>
                <w:sz w:val="20"/>
                <w:szCs w:val="20"/>
                <w:lang w:val="en-US" w:eastAsia="en-US" w:bidi="ar-SA"/>
              </w:rPr>
              <w:t>意度</w:t>
            </w:r>
          </w:p>
        </w:tc>
        <w:tc>
          <w:tcPr>
            <w:tcW w:w="1777" w:type="dxa"/>
            <w:vAlign w:val="top"/>
          </w:tcPr>
          <w:p w14:paraId="5C41B3D2">
            <w:pPr>
              <w:kinsoku w:val="0"/>
              <w:autoSpaceDE w:val="0"/>
              <w:autoSpaceDN w:val="0"/>
              <w:adjustRightInd w:val="0"/>
              <w:snapToGrid w:val="0"/>
              <w:spacing w:before="275" w:line="262" w:lineRule="exact"/>
              <w:ind w:left="659"/>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5"/>
                <w:kern w:val="0"/>
                <w:position w:val="1"/>
                <w:sz w:val="20"/>
                <w:szCs w:val="20"/>
                <w:lang w:val="en-US" w:eastAsia="en-US" w:bidi="ar-SA"/>
              </w:rPr>
              <w:t>≥</w:t>
            </w:r>
            <w:r>
              <w:rPr>
                <w:rFonts w:hint="eastAsia" w:ascii="仿宋" w:hAnsi="仿宋" w:eastAsia="仿宋" w:cs="仿宋"/>
                <w:snapToGrid w:val="0"/>
                <w:color w:val="000000"/>
                <w:spacing w:val="-5"/>
                <w:kern w:val="0"/>
                <w:position w:val="1"/>
                <w:sz w:val="20"/>
                <w:szCs w:val="20"/>
                <w:lang w:val="en-US" w:eastAsia="zh-CN" w:bidi="ar-SA"/>
              </w:rPr>
              <w:t>95</w:t>
            </w:r>
            <w:r>
              <w:rPr>
                <w:rFonts w:ascii="仿宋" w:hAnsi="仿宋" w:eastAsia="仿宋" w:cs="仿宋"/>
                <w:snapToGrid w:val="0"/>
                <w:color w:val="000000"/>
                <w:spacing w:val="-5"/>
                <w:kern w:val="0"/>
                <w:position w:val="1"/>
                <w:sz w:val="20"/>
                <w:szCs w:val="20"/>
                <w:lang w:val="en-US" w:eastAsia="en-US" w:bidi="ar-SA"/>
              </w:rPr>
              <w:t>%</w:t>
            </w:r>
          </w:p>
        </w:tc>
        <w:tc>
          <w:tcPr>
            <w:tcW w:w="1307" w:type="dxa"/>
            <w:vAlign w:val="top"/>
          </w:tcPr>
          <w:p w14:paraId="1C419FFF">
            <w:pPr>
              <w:kinsoku w:val="0"/>
              <w:autoSpaceDE w:val="0"/>
              <w:autoSpaceDN w:val="0"/>
              <w:adjustRightInd w:val="0"/>
              <w:snapToGrid w:val="0"/>
              <w:spacing w:before="260" w:line="326" w:lineRule="exact"/>
              <w:ind w:left="544"/>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达标</w:t>
            </w:r>
          </w:p>
        </w:tc>
        <w:tc>
          <w:tcPr>
            <w:tcW w:w="1163" w:type="dxa"/>
            <w:vAlign w:val="top"/>
          </w:tcPr>
          <w:p w14:paraId="24B44FAF">
            <w:pPr>
              <w:widowControl/>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eastAsia="en-US"/>
              </w:rPr>
            </w:pPr>
          </w:p>
          <w:p w14:paraId="74E48194">
            <w:pPr>
              <w:kinsoku w:val="0"/>
              <w:autoSpaceDE w:val="0"/>
              <w:autoSpaceDN w:val="0"/>
              <w:adjustRightInd w:val="0"/>
              <w:snapToGrid w:val="0"/>
              <w:spacing w:before="65" w:line="182" w:lineRule="auto"/>
              <w:ind w:left="502"/>
              <w:jc w:val="left"/>
              <w:textAlignment w:val="baseline"/>
              <w:rPr>
                <w:rFonts w:hint="eastAsia"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spacing w:val="-10"/>
                <w:kern w:val="0"/>
                <w:sz w:val="20"/>
                <w:szCs w:val="20"/>
                <w:lang w:val="en-US" w:eastAsia="zh-CN" w:bidi="ar-SA"/>
              </w:rPr>
              <w:t>6</w:t>
            </w:r>
          </w:p>
        </w:tc>
        <w:tc>
          <w:tcPr>
            <w:tcW w:w="4392" w:type="dxa"/>
            <w:vAlign w:val="top"/>
          </w:tcPr>
          <w:p w14:paraId="0529BC7E">
            <w:pPr>
              <w:kinsoku w:val="0"/>
              <w:autoSpaceDE w:val="0"/>
              <w:autoSpaceDN w:val="0"/>
              <w:adjustRightInd w:val="0"/>
              <w:snapToGrid w:val="0"/>
              <w:spacing w:before="155" w:line="223" w:lineRule="auto"/>
              <w:ind w:left="1703"/>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评价要点：</w:t>
            </w:r>
          </w:p>
          <w:p w14:paraId="19055954">
            <w:pPr>
              <w:kinsoku w:val="0"/>
              <w:autoSpaceDE w:val="0"/>
              <w:autoSpaceDN w:val="0"/>
              <w:adjustRightInd w:val="0"/>
              <w:snapToGrid w:val="0"/>
              <w:spacing w:line="223" w:lineRule="auto"/>
              <w:ind w:left="98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
                <w:kern w:val="0"/>
                <w:sz w:val="20"/>
                <w:szCs w:val="20"/>
                <w:lang w:val="en-US" w:eastAsia="en-US" w:bidi="ar-SA"/>
              </w:rPr>
              <w:t>满意度≥90</w:t>
            </w:r>
            <w:r>
              <w:rPr>
                <w:rFonts w:hint="eastAsia" w:ascii="仿宋" w:hAnsi="仿宋" w:eastAsia="仿宋" w:cs="仿宋"/>
                <w:snapToGrid w:val="0"/>
                <w:color w:val="000000"/>
                <w:spacing w:val="1"/>
                <w:kern w:val="0"/>
                <w:sz w:val="20"/>
                <w:szCs w:val="20"/>
                <w:lang w:val="en-US" w:eastAsia="zh-CN" w:bidi="ar-SA"/>
              </w:rPr>
              <w:t>5</w:t>
            </w:r>
            <w:r>
              <w:rPr>
                <w:rFonts w:ascii="仿宋" w:hAnsi="仿宋" w:eastAsia="仿宋" w:cs="仿宋"/>
                <w:snapToGrid w:val="0"/>
                <w:color w:val="000000"/>
                <w:spacing w:val="1"/>
                <w:kern w:val="0"/>
                <w:sz w:val="20"/>
                <w:szCs w:val="20"/>
                <w:lang w:val="en-US" w:eastAsia="en-US" w:bidi="ar-SA"/>
              </w:rPr>
              <w:t>%得满分。</w:t>
            </w:r>
          </w:p>
        </w:tc>
        <w:tc>
          <w:tcPr>
            <w:tcW w:w="700" w:type="dxa"/>
            <w:vAlign w:val="top"/>
          </w:tcPr>
          <w:p w14:paraId="1D089734">
            <w:pPr>
              <w:kinsoku w:val="0"/>
              <w:autoSpaceDE w:val="0"/>
              <w:autoSpaceDN w:val="0"/>
              <w:adjustRightInd w:val="0"/>
              <w:snapToGrid w:val="0"/>
              <w:spacing w:before="260" w:line="326" w:lineRule="exact"/>
              <w:ind w:left="246"/>
              <w:jc w:val="left"/>
              <w:textAlignment w:val="baseline"/>
              <w:rPr>
                <w:rFonts w:hint="eastAsia"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6</w:t>
            </w:r>
          </w:p>
        </w:tc>
        <w:tc>
          <w:tcPr>
            <w:tcW w:w="2779" w:type="dxa"/>
            <w:vAlign w:val="top"/>
          </w:tcPr>
          <w:p w14:paraId="0D6C43B0">
            <w:pPr>
              <w:kinsoku w:val="0"/>
              <w:autoSpaceDE w:val="0"/>
              <w:autoSpaceDN w:val="0"/>
              <w:adjustRightInd w:val="0"/>
              <w:snapToGrid w:val="0"/>
              <w:spacing w:before="154" w:line="224" w:lineRule="auto"/>
              <w:ind w:left="391" w:right="62" w:hanging="302"/>
              <w:jc w:val="left"/>
              <w:textAlignment w:val="baseline"/>
              <w:rPr>
                <w:rFonts w:hint="eastAsia" w:ascii="仿宋" w:hAnsi="仿宋" w:eastAsia="仿宋" w:cs="仿宋"/>
                <w:snapToGrid w:val="0"/>
                <w:color w:val="000000"/>
                <w:kern w:val="0"/>
                <w:sz w:val="20"/>
                <w:szCs w:val="20"/>
                <w:lang w:val="en-US" w:eastAsia="zh-CN" w:bidi="ar-SA"/>
              </w:rPr>
            </w:pPr>
            <w:r>
              <w:rPr>
                <w:rFonts w:ascii="仿宋" w:hAnsi="仿宋" w:eastAsia="仿宋" w:cs="仿宋"/>
                <w:snapToGrid w:val="0"/>
                <w:color w:val="000000"/>
                <w:kern w:val="0"/>
                <w:sz w:val="20"/>
                <w:szCs w:val="20"/>
                <w:lang w:val="en-US" w:eastAsia="en-US" w:bidi="ar-SA"/>
              </w:rPr>
              <w:t>社会群众满</w:t>
            </w:r>
            <w:r>
              <w:rPr>
                <w:rFonts w:ascii="仿宋" w:hAnsi="仿宋" w:eastAsia="仿宋" w:cs="仿宋"/>
                <w:snapToGrid w:val="0"/>
                <w:color w:val="000000"/>
                <w:spacing w:val="-8"/>
                <w:kern w:val="0"/>
                <w:sz w:val="20"/>
                <w:szCs w:val="20"/>
                <w:lang w:val="en-US" w:eastAsia="en-US" w:bidi="ar-SA"/>
              </w:rPr>
              <w:t>意度</w:t>
            </w:r>
            <w:r>
              <w:rPr>
                <w:rFonts w:ascii="仿宋" w:hAnsi="仿宋" w:eastAsia="仿宋" w:cs="仿宋"/>
                <w:snapToGrid w:val="0"/>
                <w:color w:val="000000"/>
                <w:spacing w:val="-5"/>
                <w:kern w:val="0"/>
                <w:position w:val="1"/>
                <w:sz w:val="20"/>
                <w:szCs w:val="20"/>
                <w:lang w:val="en-US" w:eastAsia="en-US" w:bidi="ar-SA"/>
              </w:rPr>
              <w:t>≥</w:t>
            </w:r>
            <w:r>
              <w:rPr>
                <w:rFonts w:hint="eastAsia" w:ascii="仿宋" w:hAnsi="仿宋" w:eastAsia="仿宋" w:cs="仿宋"/>
                <w:snapToGrid w:val="0"/>
                <w:color w:val="000000"/>
                <w:spacing w:val="-5"/>
                <w:kern w:val="0"/>
                <w:position w:val="1"/>
                <w:sz w:val="20"/>
                <w:szCs w:val="20"/>
                <w:lang w:val="en-US" w:eastAsia="zh-CN" w:bidi="ar-SA"/>
              </w:rPr>
              <w:t>95</w:t>
            </w:r>
            <w:r>
              <w:rPr>
                <w:rFonts w:ascii="仿宋" w:hAnsi="仿宋" w:eastAsia="仿宋" w:cs="仿宋"/>
                <w:snapToGrid w:val="0"/>
                <w:color w:val="000000"/>
                <w:spacing w:val="-5"/>
                <w:kern w:val="0"/>
                <w:position w:val="1"/>
                <w:sz w:val="20"/>
                <w:szCs w:val="20"/>
                <w:lang w:val="en-US" w:eastAsia="en-US" w:bidi="ar-SA"/>
              </w:rPr>
              <w:t>%</w:t>
            </w:r>
            <w:r>
              <w:rPr>
                <w:rFonts w:hint="eastAsia" w:ascii="仿宋" w:hAnsi="仿宋" w:eastAsia="仿宋" w:cs="仿宋"/>
                <w:snapToGrid w:val="0"/>
                <w:color w:val="000000"/>
                <w:spacing w:val="-5"/>
                <w:kern w:val="0"/>
                <w:position w:val="1"/>
                <w:sz w:val="20"/>
                <w:szCs w:val="20"/>
                <w:lang w:val="en-US" w:eastAsia="zh-CN" w:bidi="ar-SA"/>
              </w:rPr>
              <w:t>。</w:t>
            </w:r>
          </w:p>
        </w:tc>
      </w:tr>
      <w:tr w14:paraId="5ECF12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399" w:type="dxa"/>
            <w:gridSpan w:val="3"/>
            <w:vAlign w:val="top"/>
          </w:tcPr>
          <w:p w14:paraId="79636C40">
            <w:pPr>
              <w:kinsoku w:val="0"/>
              <w:autoSpaceDE w:val="0"/>
              <w:autoSpaceDN w:val="0"/>
              <w:adjustRightInd w:val="0"/>
              <w:snapToGrid w:val="0"/>
              <w:spacing w:before="190" w:line="225" w:lineRule="auto"/>
              <w:ind w:left="1017"/>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9"/>
                <w:kern w:val="0"/>
                <w:sz w:val="20"/>
                <w:szCs w:val="20"/>
                <w:lang w:val="en-US" w:eastAsia="en-US" w:bidi="ar-SA"/>
              </w:rPr>
              <w:t>总分</w:t>
            </w:r>
          </w:p>
        </w:tc>
        <w:tc>
          <w:tcPr>
            <w:tcW w:w="1777" w:type="dxa"/>
            <w:vAlign w:val="top"/>
          </w:tcPr>
          <w:p w14:paraId="2EA4C137">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307" w:type="dxa"/>
            <w:vAlign w:val="top"/>
          </w:tcPr>
          <w:p w14:paraId="61CE4B9B">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163" w:type="dxa"/>
            <w:vAlign w:val="top"/>
          </w:tcPr>
          <w:p w14:paraId="7F0D5393">
            <w:pPr>
              <w:kinsoku w:val="0"/>
              <w:autoSpaceDE w:val="0"/>
              <w:autoSpaceDN w:val="0"/>
              <w:adjustRightInd w:val="0"/>
              <w:snapToGrid w:val="0"/>
              <w:spacing w:before="189" w:line="285" w:lineRule="exact"/>
              <w:ind w:left="434"/>
              <w:jc w:val="left"/>
              <w:textAlignment w:val="baseline"/>
              <w:rPr>
                <w:rFonts w:hint="default" w:ascii="仿宋" w:hAnsi="仿宋" w:eastAsia="仿宋" w:cs="仿宋"/>
                <w:snapToGrid w:val="0"/>
                <w:color w:val="000000"/>
                <w:kern w:val="0"/>
                <w:sz w:val="20"/>
                <w:szCs w:val="20"/>
                <w:lang w:val="en-US" w:eastAsia="zh-CN" w:bidi="ar-SA"/>
              </w:rPr>
            </w:pPr>
            <w:r>
              <w:rPr>
                <w:rFonts w:hint="eastAsia" w:ascii="仿宋" w:hAnsi="仿宋" w:eastAsia="仿宋" w:cs="仿宋"/>
                <w:snapToGrid w:val="0"/>
                <w:color w:val="000000"/>
                <w:spacing w:val="-1"/>
                <w:kern w:val="0"/>
                <w:position w:val="2"/>
                <w:sz w:val="20"/>
                <w:szCs w:val="20"/>
                <w:lang w:val="en-US" w:eastAsia="zh-CN" w:bidi="ar-SA"/>
              </w:rPr>
              <w:t>100</w:t>
            </w:r>
          </w:p>
        </w:tc>
        <w:tc>
          <w:tcPr>
            <w:tcW w:w="4392" w:type="dxa"/>
            <w:vAlign w:val="top"/>
          </w:tcPr>
          <w:p w14:paraId="2F6ACA32">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700" w:type="dxa"/>
            <w:vAlign w:val="top"/>
          </w:tcPr>
          <w:p w14:paraId="2E229FB3">
            <w:pPr>
              <w:kinsoku w:val="0"/>
              <w:autoSpaceDE w:val="0"/>
              <w:autoSpaceDN w:val="0"/>
              <w:adjustRightInd w:val="0"/>
              <w:snapToGrid w:val="0"/>
              <w:spacing w:before="174" w:line="326" w:lineRule="exact"/>
              <w:ind w:left="246"/>
              <w:jc w:val="left"/>
              <w:textAlignment w:val="baseline"/>
              <w:rPr>
                <w:rFonts w:hint="default" w:ascii="仿宋" w:hAnsi="仿宋" w:eastAsia="仿宋" w:cs="仿宋"/>
                <w:snapToGrid w:val="0"/>
                <w:color w:val="000000"/>
                <w:kern w:val="0"/>
                <w:sz w:val="23"/>
                <w:szCs w:val="23"/>
                <w:lang w:val="en-US" w:eastAsia="zh-CN" w:bidi="ar-SA"/>
              </w:rPr>
            </w:pPr>
            <w:r>
              <w:rPr>
                <w:rFonts w:hint="eastAsia" w:ascii="仿宋" w:hAnsi="仿宋" w:eastAsia="仿宋" w:cs="仿宋"/>
                <w:snapToGrid w:val="0"/>
                <w:color w:val="000000"/>
                <w:spacing w:val="-4"/>
                <w:kern w:val="0"/>
                <w:position w:val="2"/>
                <w:sz w:val="23"/>
                <w:szCs w:val="23"/>
                <w:lang w:val="en-US" w:eastAsia="zh-CN" w:bidi="ar-SA"/>
              </w:rPr>
              <w:t>94</w:t>
            </w:r>
          </w:p>
        </w:tc>
        <w:tc>
          <w:tcPr>
            <w:tcW w:w="2779" w:type="dxa"/>
            <w:vAlign w:val="top"/>
          </w:tcPr>
          <w:p w14:paraId="03720ADF">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251C57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trPr>
        <w:tc>
          <w:tcPr>
            <w:tcW w:w="492" w:type="dxa"/>
            <w:vMerge w:val="restart"/>
            <w:tcBorders>
              <w:bottom w:val="nil"/>
            </w:tcBorders>
            <w:vAlign w:val="top"/>
          </w:tcPr>
          <w:p w14:paraId="46F8E9EA">
            <w:pPr>
              <w:widowControl/>
              <w:kinsoku w:val="0"/>
              <w:autoSpaceDE w:val="0"/>
              <w:autoSpaceDN w:val="0"/>
              <w:adjustRightInd w:val="0"/>
              <w:snapToGrid w:val="0"/>
              <w:spacing w:line="323" w:lineRule="auto"/>
              <w:jc w:val="left"/>
              <w:textAlignment w:val="baseline"/>
              <w:rPr>
                <w:rFonts w:ascii="Arial" w:hAnsi="Arial" w:eastAsia="Arial" w:cs="Arial"/>
                <w:snapToGrid w:val="0"/>
                <w:color w:val="000000"/>
                <w:kern w:val="0"/>
                <w:sz w:val="21"/>
                <w:szCs w:val="21"/>
                <w:lang w:eastAsia="en-US"/>
              </w:rPr>
            </w:pPr>
          </w:p>
          <w:p w14:paraId="00F32B21">
            <w:pPr>
              <w:kinsoku w:val="0"/>
              <w:autoSpaceDE w:val="0"/>
              <w:autoSpaceDN w:val="0"/>
              <w:adjustRightInd w:val="0"/>
              <w:snapToGrid w:val="0"/>
              <w:spacing w:before="65" w:line="224" w:lineRule="auto"/>
              <w:ind w:left="62" w:right="33" w:hanging="6"/>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5"/>
                <w:kern w:val="0"/>
                <w:sz w:val="20"/>
                <w:szCs w:val="20"/>
                <w:lang w:val="en-US" w:eastAsia="en-US" w:bidi="ar-SA"/>
              </w:rPr>
              <w:t>评价</w:t>
            </w:r>
            <w:r>
              <w:rPr>
                <w:rFonts w:ascii="仿宋" w:hAnsi="仿宋" w:eastAsia="仿宋" w:cs="仿宋"/>
                <w:snapToGrid w:val="0"/>
                <w:color w:val="000000"/>
                <w:kern w:val="0"/>
                <w:sz w:val="20"/>
                <w:szCs w:val="20"/>
                <w:lang w:val="en-US" w:eastAsia="en-US" w:bidi="ar-SA"/>
              </w:rPr>
              <w:t xml:space="preserve"> </w:t>
            </w:r>
            <w:r>
              <w:rPr>
                <w:rFonts w:ascii="仿宋" w:hAnsi="仿宋" w:eastAsia="仿宋" w:cs="仿宋"/>
                <w:snapToGrid w:val="0"/>
                <w:color w:val="000000"/>
                <w:spacing w:val="-8"/>
                <w:kern w:val="0"/>
                <w:sz w:val="20"/>
                <w:szCs w:val="20"/>
                <w:lang w:val="en-US" w:eastAsia="en-US" w:bidi="ar-SA"/>
              </w:rPr>
              <w:t>等次</w:t>
            </w:r>
          </w:p>
        </w:tc>
        <w:tc>
          <w:tcPr>
            <w:tcW w:w="14025" w:type="dxa"/>
            <w:gridSpan w:val="8"/>
            <w:vAlign w:val="top"/>
          </w:tcPr>
          <w:p w14:paraId="46031EF3">
            <w:pPr>
              <w:kinsoku w:val="0"/>
              <w:autoSpaceDE w:val="0"/>
              <w:autoSpaceDN w:val="0"/>
              <w:adjustRightInd w:val="0"/>
              <w:snapToGrid w:val="0"/>
              <w:spacing w:before="211" w:line="224" w:lineRule="auto"/>
              <w:ind w:left="5599"/>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14"/>
                <w:kern w:val="0"/>
                <w:sz w:val="20"/>
                <w:szCs w:val="20"/>
                <w:lang w:val="en-US" w:eastAsia="en-US" w:bidi="ar-SA"/>
              </w:rPr>
              <w:t>优</w:t>
            </w:r>
            <w:r>
              <w:rPr>
                <w:rFonts w:hint="default" w:ascii="Arial" w:hAnsi="Arial" w:eastAsia="仿宋" w:cs="Arial"/>
                <w:snapToGrid w:val="0"/>
                <w:color w:val="000000"/>
                <w:spacing w:val="-14"/>
                <w:kern w:val="0"/>
                <w:sz w:val="20"/>
                <w:szCs w:val="20"/>
                <w:lang w:val="en-US" w:eastAsia="en-US" w:bidi="ar-SA"/>
              </w:rPr>
              <w:t>√</w:t>
            </w:r>
            <w:r>
              <w:rPr>
                <w:rFonts w:ascii="仿宋" w:hAnsi="仿宋" w:eastAsia="仿宋" w:cs="仿宋"/>
                <w:snapToGrid w:val="0"/>
                <w:color w:val="000000"/>
                <w:spacing w:val="9"/>
                <w:kern w:val="0"/>
                <w:sz w:val="20"/>
                <w:szCs w:val="20"/>
                <w:lang w:val="en-US" w:eastAsia="en-US" w:bidi="ar-SA"/>
              </w:rPr>
              <w:t xml:space="preserve">      </w:t>
            </w:r>
            <w:r>
              <w:rPr>
                <w:rFonts w:ascii="仿宋" w:hAnsi="仿宋" w:eastAsia="仿宋" w:cs="仿宋"/>
                <w:snapToGrid w:val="0"/>
                <w:color w:val="000000"/>
                <w:spacing w:val="-14"/>
                <w:kern w:val="0"/>
                <w:sz w:val="20"/>
                <w:szCs w:val="20"/>
                <w:lang w:val="en-US" w:eastAsia="en-US" w:bidi="ar-SA"/>
              </w:rPr>
              <w:t>良</w:t>
            </w:r>
            <w:r>
              <w:rPr>
                <w:rFonts w:ascii="仿宋" w:hAnsi="仿宋" w:eastAsia="仿宋" w:cs="仿宋"/>
                <w:snapToGrid w:val="0"/>
                <w:color w:val="000000"/>
                <w:spacing w:val="37"/>
                <w:kern w:val="0"/>
                <w:sz w:val="20"/>
                <w:szCs w:val="20"/>
                <w:lang w:val="en-US" w:eastAsia="en-US" w:bidi="ar-SA"/>
              </w:rPr>
              <w:t xml:space="preserve"> </w:t>
            </w:r>
            <w:r>
              <w:rPr>
                <w:rFonts w:ascii="仿宋" w:hAnsi="仿宋" w:eastAsia="仿宋" w:cs="仿宋"/>
                <w:snapToGrid w:val="0"/>
                <w:color w:val="000000"/>
                <w:spacing w:val="-14"/>
                <w:kern w:val="0"/>
                <w:sz w:val="20"/>
                <w:szCs w:val="20"/>
                <w:lang w:val="en-US" w:eastAsia="en-US" w:bidi="ar-SA"/>
              </w:rPr>
              <w:t>□</w:t>
            </w:r>
            <w:r>
              <w:rPr>
                <w:rFonts w:ascii="仿宋" w:hAnsi="仿宋" w:eastAsia="仿宋" w:cs="仿宋"/>
                <w:snapToGrid w:val="0"/>
                <w:color w:val="000000"/>
                <w:spacing w:val="7"/>
                <w:kern w:val="0"/>
                <w:sz w:val="20"/>
                <w:szCs w:val="20"/>
                <w:lang w:val="en-US" w:eastAsia="en-US" w:bidi="ar-SA"/>
              </w:rPr>
              <w:t xml:space="preserve">        </w:t>
            </w:r>
            <w:r>
              <w:rPr>
                <w:rFonts w:ascii="仿宋" w:hAnsi="仿宋" w:eastAsia="仿宋" w:cs="仿宋"/>
                <w:snapToGrid w:val="0"/>
                <w:color w:val="000000"/>
                <w:spacing w:val="-14"/>
                <w:kern w:val="0"/>
                <w:sz w:val="20"/>
                <w:szCs w:val="20"/>
                <w:lang w:val="en-US" w:eastAsia="en-US" w:bidi="ar-SA"/>
              </w:rPr>
              <w:t>中</w:t>
            </w:r>
            <w:r>
              <w:rPr>
                <w:rFonts w:ascii="仿宋" w:hAnsi="仿宋" w:eastAsia="仿宋" w:cs="仿宋"/>
                <w:snapToGrid w:val="0"/>
                <w:color w:val="000000"/>
                <w:spacing w:val="36"/>
                <w:kern w:val="0"/>
                <w:sz w:val="20"/>
                <w:szCs w:val="20"/>
                <w:lang w:val="en-US" w:eastAsia="en-US" w:bidi="ar-SA"/>
              </w:rPr>
              <w:t xml:space="preserve"> </w:t>
            </w:r>
            <w:r>
              <w:rPr>
                <w:rFonts w:ascii="仿宋" w:hAnsi="仿宋" w:eastAsia="仿宋" w:cs="仿宋"/>
                <w:snapToGrid w:val="0"/>
                <w:color w:val="000000"/>
                <w:spacing w:val="-14"/>
                <w:kern w:val="0"/>
                <w:sz w:val="20"/>
                <w:szCs w:val="20"/>
                <w:lang w:val="en-US" w:eastAsia="en-US" w:bidi="ar-SA"/>
              </w:rPr>
              <w:t>□        差□</w:t>
            </w:r>
          </w:p>
        </w:tc>
      </w:tr>
      <w:tr w14:paraId="7223C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 w:hRule="atLeast"/>
        </w:trPr>
        <w:tc>
          <w:tcPr>
            <w:tcW w:w="492" w:type="dxa"/>
            <w:vMerge w:val="continue"/>
            <w:tcBorders>
              <w:top w:val="nil"/>
            </w:tcBorders>
            <w:vAlign w:val="top"/>
          </w:tcPr>
          <w:p w14:paraId="6AA65393">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4025" w:type="dxa"/>
            <w:gridSpan w:val="8"/>
            <w:vAlign w:val="top"/>
          </w:tcPr>
          <w:p w14:paraId="5F53973F">
            <w:pPr>
              <w:kinsoku w:val="0"/>
              <w:autoSpaceDE w:val="0"/>
              <w:autoSpaceDN w:val="0"/>
              <w:adjustRightInd w:val="0"/>
              <w:snapToGrid w:val="0"/>
              <w:spacing w:before="213" w:line="224" w:lineRule="auto"/>
              <w:ind w:left="4068"/>
              <w:jc w:val="left"/>
              <w:textAlignment w:val="baseline"/>
              <w:rPr>
                <w:rFonts w:ascii="仿宋" w:hAnsi="仿宋" w:eastAsia="仿宋" w:cs="仿宋"/>
                <w:snapToGrid w:val="0"/>
                <w:color w:val="000000"/>
                <w:kern w:val="0"/>
                <w:sz w:val="20"/>
                <w:szCs w:val="20"/>
                <w:lang w:val="en-US" w:eastAsia="en-US" w:bidi="ar-SA"/>
              </w:rPr>
            </w:pPr>
            <w:r>
              <w:rPr>
                <w:rFonts w:ascii="仿宋" w:hAnsi="仿宋" w:eastAsia="仿宋" w:cs="仿宋"/>
                <w:snapToGrid w:val="0"/>
                <w:color w:val="000000"/>
                <w:spacing w:val="3"/>
                <w:kern w:val="0"/>
                <w:sz w:val="20"/>
                <w:szCs w:val="20"/>
                <w:lang w:val="en-US" w:eastAsia="en-US" w:bidi="ar-SA"/>
              </w:rPr>
              <w:t>90（含）-100分为优、80（含）-90分为良、60（含）-80分为中、60</w:t>
            </w:r>
            <w:r>
              <w:rPr>
                <w:rFonts w:ascii="仿宋" w:hAnsi="仿宋" w:eastAsia="仿宋" w:cs="仿宋"/>
                <w:snapToGrid w:val="0"/>
                <w:color w:val="000000"/>
                <w:spacing w:val="2"/>
                <w:kern w:val="0"/>
                <w:sz w:val="20"/>
                <w:szCs w:val="20"/>
                <w:lang w:val="en-US" w:eastAsia="en-US" w:bidi="ar-SA"/>
              </w:rPr>
              <w:t>分以下为差</w:t>
            </w:r>
          </w:p>
        </w:tc>
      </w:tr>
    </w:tbl>
    <w:p w14:paraId="4F034E38"/>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oto Serif CJK JP">
    <w:altName w:val="Segoe Print"/>
    <w:panose1 w:val="00000000000000000000"/>
    <w:charset w:val="00"/>
    <w:family w:val="roma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B717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A1E1E0">
                          <w:pPr>
                            <w:pStyle w:val="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A1E1E0">
                    <w:pPr>
                      <w:pStyle w:val="4"/>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2545E">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16AFD">
                          <w:pPr>
                            <w:pStyle w:val="4"/>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C116AFD">
                    <w:pPr>
                      <w:pStyle w:val="4"/>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C1645">
    <w:pPr>
      <w:widowControl/>
      <w:kinsoku w:val="0"/>
      <w:autoSpaceDE w:val="0"/>
      <w:autoSpaceDN w:val="0"/>
      <w:adjustRightInd w:val="0"/>
      <w:snapToGrid w:val="0"/>
      <w:spacing w:line="214" w:lineRule="auto"/>
      <w:jc w:val="left"/>
      <w:textAlignment w:val="baseline"/>
      <w:rPr>
        <w:rFonts w:ascii="仿宋" w:hAnsi="仿宋" w:eastAsia="仿宋" w:cs="仿宋"/>
        <w:snapToGrid w:val="0"/>
        <w:color w:val="000000"/>
        <w:kern w:val="0"/>
        <w:sz w:val="20"/>
        <w:szCs w:val="20"/>
        <w:lang w:eastAsia="en-US"/>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72CC86">
                          <w:pPr>
                            <w:pStyle w:val="4"/>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20</w:t>
                          </w:r>
                          <w:r>
                            <w:rPr>
                              <w:rFonts w:hint="eastAsia" w:ascii="仿宋_GB2312" w:hAnsi="仿宋_GB2312" w:eastAsia="仿宋_GB2312" w:cs="仿宋_GB2312"/>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572CC86">
                    <w:pPr>
                      <w:pStyle w:val="4"/>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20</w:t>
                    </w:r>
                    <w:r>
                      <w:rPr>
                        <w:rFonts w:hint="eastAsia" w:ascii="仿宋_GB2312" w:hAnsi="仿宋_GB2312" w:eastAsia="仿宋_GB2312" w:cs="仿宋_GB2312"/>
                        <w:sz w:val="24"/>
                        <w:szCs w:val="24"/>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D78A8">
    <w:pPr>
      <w:widowControl/>
      <w:kinsoku w:val="0"/>
      <w:autoSpaceDE w:val="0"/>
      <w:autoSpaceDN w:val="0"/>
      <w:adjustRightInd w:val="0"/>
      <w:snapToGrid w:val="0"/>
      <w:spacing w:line="214" w:lineRule="auto"/>
      <w:ind w:left="6900"/>
      <w:jc w:val="left"/>
      <w:textAlignment w:val="baseline"/>
      <w:rPr>
        <w:rFonts w:ascii="仿宋" w:hAnsi="仿宋" w:eastAsia="仿宋" w:cs="仿宋"/>
        <w:snapToGrid w:val="0"/>
        <w:color w:val="000000"/>
        <w:kern w:val="0"/>
        <w:sz w:val="20"/>
        <w:szCs w:val="20"/>
        <w:lang w:eastAsia="en-US"/>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4B8D75">
                          <w:pPr>
                            <w:pStyle w:val="4"/>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6F4B8D75">
                    <w:pPr>
                      <w:pStyle w:val="4"/>
                    </w:pPr>
                    <w:r>
                      <w:fldChar w:fldCharType="begin"/>
                    </w:r>
                    <w:r>
                      <w:instrText xml:space="preserve"> PAGE  \* MERGEFORMAT </w:instrText>
                    </w:r>
                    <w:r>
                      <w:fldChar w:fldCharType="separate"/>
                    </w:r>
                    <w:r>
                      <w:t>22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45FA9C"/>
    <w:multiLevelType w:val="singleLevel"/>
    <w:tmpl w:val="8A45FA9C"/>
    <w:lvl w:ilvl="0" w:tentative="0">
      <w:start w:val="6"/>
      <w:numFmt w:val="decimal"/>
      <w:suff w:val="nothing"/>
      <w:lvlText w:val="（%1）"/>
      <w:lvlJc w:val="left"/>
    </w:lvl>
  </w:abstractNum>
  <w:abstractNum w:abstractNumId="1">
    <w:nsid w:val="B4AA7048"/>
    <w:multiLevelType w:val="singleLevel"/>
    <w:tmpl w:val="B4AA7048"/>
    <w:lvl w:ilvl="0" w:tentative="0">
      <w:start w:val="2"/>
      <w:numFmt w:val="decimal"/>
      <w:suff w:val="nothing"/>
      <w:lvlText w:val="（%1）"/>
      <w:lvlJc w:val="left"/>
    </w:lvl>
  </w:abstractNum>
  <w:abstractNum w:abstractNumId="2">
    <w:nsid w:val="BC97DC18"/>
    <w:multiLevelType w:val="singleLevel"/>
    <w:tmpl w:val="BC97DC18"/>
    <w:lvl w:ilvl="0" w:tentative="0">
      <w:start w:val="2"/>
      <w:numFmt w:val="decimal"/>
      <w:suff w:val="nothing"/>
      <w:lvlText w:val="（%1）"/>
      <w:lvlJc w:val="left"/>
    </w:lvl>
  </w:abstractNum>
  <w:abstractNum w:abstractNumId="3">
    <w:nsid w:val="C34B44FB"/>
    <w:multiLevelType w:val="singleLevel"/>
    <w:tmpl w:val="C34B44FB"/>
    <w:lvl w:ilvl="0" w:tentative="0">
      <w:start w:val="2"/>
      <w:numFmt w:val="decimal"/>
      <w:suff w:val="nothing"/>
      <w:lvlText w:val="（%1）"/>
      <w:lvlJc w:val="left"/>
    </w:lvl>
  </w:abstractNum>
  <w:abstractNum w:abstractNumId="4">
    <w:nsid w:val="3D0E8EC7"/>
    <w:multiLevelType w:val="singleLevel"/>
    <w:tmpl w:val="3D0E8EC7"/>
    <w:lvl w:ilvl="0" w:tentative="0">
      <w:start w:val="5"/>
      <w:numFmt w:val="decimal"/>
      <w:lvlText w:val="%1."/>
      <w:lvlJc w:val="left"/>
      <w:pPr>
        <w:tabs>
          <w:tab w:val="left" w:pos="312"/>
        </w:tabs>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hNDZiNjJiMjBiNTJjMzVhYTNjNWJjYTUzYWU1OTQifQ=="/>
  </w:docVars>
  <w:rsids>
    <w:rsidRoot w:val="00000000"/>
    <w:rsid w:val="06FA7383"/>
    <w:rsid w:val="0B7A42BB"/>
    <w:rsid w:val="0FF55232"/>
    <w:rsid w:val="135B539A"/>
    <w:rsid w:val="13DE34D4"/>
    <w:rsid w:val="167A1541"/>
    <w:rsid w:val="1BF53DF5"/>
    <w:rsid w:val="20672C08"/>
    <w:rsid w:val="27D2338E"/>
    <w:rsid w:val="2B5234C1"/>
    <w:rsid w:val="2F5C0B6B"/>
    <w:rsid w:val="2F9F7BE8"/>
    <w:rsid w:val="348E3489"/>
    <w:rsid w:val="35FA72A1"/>
    <w:rsid w:val="3B0C60CF"/>
    <w:rsid w:val="3F485EA2"/>
    <w:rsid w:val="41F320F5"/>
    <w:rsid w:val="43C20FA9"/>
    <w:rsid w:val="45893F72"/>
    <w:rsid w:val="48711C23"/>
    <w:rsid w:val="499E503D"/>
    <w:rsid w:val="4D10476F"/>
    <w:rsid w:val="4D5979CC"/>
    <w:rsid w:val="538C7312"/>
    <w:rsid w:val="53A028A3"/>
    <w:rsid w:val="55600006"/>
    <w:rsid w:val="561A5A4B"/>
    <w:rsid w:val="5A987645"/>
    <w:rsid w:val="5BA029A4"/>
    <w:rsid w:val="5BCD633E"/>
    <w:rsid w:val="5F090D52"/>
    <w:rsid w:val="61DE64C6"/>
    <w:rsid w:val="6AD42E05"/>
    <w:rsid w:val="6B30404D"/>
    <w:rsid w:val="6BC154CA"/>
    <w:rsid w:val="6F977CB5"/>
    <w:rsid w:val="71B10189"/>
    <w:rsid w:val="764741E2"/>
    <w:rsid w:val="7A101646"/>
    <w:rsid w:val="7BD1431C"/>
    <w:rsid w:val="7D316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1"/>
    <w:rPr>
      <w:rFonts w:ascii="Noto Serif CJK JP" w:hAnsi="Noto Serif CJK JP" w:eastAsia="Noto Serif CJK JP" w:cs="Noto Serif CJK JP"/>
      <w:sz w:val="32"/>
      <w:szCs w:val="32"/>
      <w:lang w:val="en-US" w:eastAsia="zh-CN" w:bidi="ar-SA"/>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Table Text"/>
    <w:basedOn w:val="1"/>
    <w:autoRedefine/>
    <w:semiHidden/>
    <w:qFormat/>
    <w:uiPriority w:val="0"/>
    <w:rPr>
      <w:rFonts w:ascii="仿宋" w:hAnsi="仿宋" w:eastAsia="仿宋" w:cs="仿宋"/>
      <w:sz w:val="31"/>
      <w:szCs w:val="31"/>
      <w:lang w:val="en-US" w:eastAsia="en-US" w:bidi="ar-SA"/>
    </w:rPr>
  </w:style>
  <w:style w:type="paragraph" w:customStyle="1" w:styleId="10">
    <w:name w:val="WPSOffice手动目录 1"/>
    <w:uiPriority w:val="0"/>
    <w:pPr>
      <w:ind w:leftChars="0"/>
    </w:pPr>
    <w:rPr>
      <w:rFonts w:asciiTheme="minorHAnsi" w:hAnsiTheme="minorHAnsi" w:eastAsiaTheme="minorEastAsia" w:cstheme="minorBidi"/>
      <w:sz w:val="20"/>
      <w:szCs w:val="20"/>
    </w:rPr>
  </w:style>
  <w:style w:type="paragraph" w:customStyle="1" w:styleId="11">
    <w:name w:val="WPSOffice手动目录 2"/>
    <w:qFormat/>
    <w:uiPriority w:val="0"/>
    <w:pPr>
      <w:ind w:leftChars="200"/>
    </w:pPr>
    <w:rPr>
      <w:rFonts w:asciiTheme="minorHAnsi" w:hAnsiTheme="minorHAnsi" w:eastAsiaTheme="minorEastAsia" w:cstheme="minorBidi"/>
      <w:sz w:val="20"/>
      <w:szCs w:val="20"/>
    </w:rPr>
  </w:style>
  <w:style w:type="paragraph" w:customStyle="1" w:styleId="12">
    <w:name w:val="WPSOffice手动目录 3"/>
    <w:qFormat/>
    <w:uiPriority w:val="0"/>
    <w:pPr>
      <w:ind w:leftChars="4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9988</Words>
  <Characters>11004</Characters>
  <Lines>0</Lines>
  <Paragraphs>0</Paragraphs>
  <TotalTime>4</TotalTime>
  <ScaleCrop>false</ScaleCrop>
  <LinksUpToDate>false</LinksUpToDate>
  <CharactersWithSpaces>11567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2024-04-16T07:59:00Z</dcterms:created>
  <dc:creator>Administrator</dc:creator>
  <cp:lastModifiedBy>鸩</cp:lastModifiedBy>
  <cp:lastPrinted>2024-04-24T07:29:00Z</cp:lastPrinted>
  <dcterms:modified xsi:type="dcterms:W3CDTF">2025-04-16T01:31:24Z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3BE6190686DB46858B6C9447F44DE2D2_12</vt:lpwstr>
  </property>
  <property fmtid="{D5CDD505-2E9C-101B-9397-08002B2CF9AE}" pid="4" name="KSOTemplateDocerSaveRecord">
    <vt:lpwstr>eyJoZGlkIjoiODA3ZGY0NmNmZWRlNjI2ZDhmNTYyMWExZWU3NTBiOTQiLCJ1c2VySWQiOiIzMTQ0Njc3MTkifQ==</vt:lpwstr>
  </property>
</Properties>
</file>